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4D182" w14:textId="69577A4B" w:rsidR="00DE7499" w:rsidRDefault="00E51AA6">
      <w:pPr>
        <w:pStyle w:val="p"/>
        <w:spacing w:before="15" w:after="30"/>
        <w:jc w:val="center"/>
        <w:rPr>
          <w:rFonts w:ascii="Calibri" w:eastAsia="Calibri" w:hAnsi="Calibri" w:cs="Calibri"/>
          <w:sz w:val="18"/>
          <w:szCs w:val="18"/>
        </w:rPr>
      </w:pPr>
      <w:r>
        <w:rPr>
          <w:rStyle w:val="tag"/>
          <w:rFonts w:ascii="Calibri" w:eastAsia="Calibri" w:hAnsi="Calibri" w:cs="Calibri"/>
          <w:b/>
          <w:bCs/>
          <w:sz w:val="40"/>
          <w:szCs w:val="40"/>
        </w:rPr>
        <w:t xml:space="preserve">Formation </w:t>
      </w:r>
      <w:r w:rsidR="006439C4">
        <w:rPr>
          <w:rStyle w:val="tag"/>
          <w:rFonts w:ascii="Calibri" w:eastAsia="Calibri" w:hAnsi="Calibri" w:cs="Calibri"/>
          <w:b/>
          <w:bCs/>
          <w:sz w:val="40"/>
          <w:szCs w:val="40"/>
        </w:rPr>
        <w:t>à l’analyse d’image (FPI)</w:t>
      </w:r>
      <w:r>
        <w:rPr>
          <w:rStyle w:val="tag"/>
          <w:rFonts w:ascii="Calibri" w:eastAsia="Calibri" w:hAnsi="Calibri" w:cs="Calibri"/>
          <w:b/>
          <w:bCs/>
          <w:sz w:val="40"/>
          <w:szCs w:val="40"/>
        </w:rPr>
        <w:t xml:space="preserve"> </w:t>
      </w:r>
    </w:p>
    <w:p w14:paraId="15305F18" w14:textId="73CFE16E" w:rsidR="00DE7499" w:rsidRDefault="00E51AA6">
      <w:pPr>
        <w:pStyle w:val="p"/>
        <w:spacing w:before="15" w:after="30"/>
        <w:rPr>
          <w:rFonts w:ascii="Calibri" w:eastAsia="Calibri" w:hAnsi="Calibri" w:cs="Calibri"/>
          <w:sz w:val="18"/>
          <w:szCs w:val="18"/>
        </w:rPr>
      </w:pPr>
      <w:r>
        <w:rPr>
          <w:rFonts w:ascii="Calibri" w:eastAsia="Calibri" w:hAnsi="Calibri" w:cs="Calibri"/>
        </w:rPr>
        <w:t> </w:t>
      </w:r>
    </w:p>
    <w:p w14:paraId="7BBCCF57" w14:textId="78EB3FAB" w:rsidR="00DE7499" w:rsidRDefault="00E51AA6">
      <w:pPr>
        <w:pStyle w:val="p"/>
        <w:spacing w:before="15" w:after="30"/>
        <w:rPr>
          <w:rFonts w:ascii="Calibri" w:eastAsia="Calibri" w:hAnsi="Calibri" w:cs="Calibri"/>
          <w:sz w:val="18"/>
          <w:szCs w:val="18"/>
        </w:rPr>
      </w:pPr>
      <w:r>
        <w:rPr>
          <w:rFonts w:ascii="Calibri" w:eastAsia="Calibri" w:hAnsi="Calibri" w:cs="Calibri"/>
          <w:b/>
          <w:bCs/>
          <w:sz w:val="18"/>
          <w:szCs w:val="18"/>
        </w:rPr>
        <w:t>P</w:t>
      </w:r>
      <w:r w:rsidR="00A74520">
        <w:rPr>
          <w:rFonts w:ascii="Calibri" w:eastAsia="Calibri" w:hAnsi="Calibri" w:cs="Calibri"/>
          <w:b/>
          <w:bCs/>
          <w:sz w:val="18"/>
          <w:szCs w:val="18"/>
        </w:rPr>
        <w:t>ersonnel concerné</w:t>
      </w:r>
    </w:p>
    <w:p w14:paraId="156B4295" w14:textId="018C59FE" w:rsidR="00DE7499" w:rsidRDefault="00A74520">
      <w:pPr>
        <w:pStyle w:val="li"/>
        <w:numPr>
          <w:ilvl w:val="0"/>
          <w:numId w:val="1"/>
        </w:numPr>
        <w:ind w:left="375" w:hanging="183"/>
        <w:rPr>
          <w:rFonts w:ascii="Calibri" w:eastAsia="Calibri" w:hAnsi="Calibri" w:cs="Calibri"/>
          <w:b/>
          <w:sz w:val="18"/>
          <w:szCs w:val="18"/>
        </w:rPr>
      </w:pPr>
      <w:r>
        <w:rPr>
          <w:rFonts w:ascii="Calibri" w:eastAsia="Calibri" w:hAnsi="Calibri" w:cs="Calibri"/>
          <w:b/>
          <w:sz w:val="18"/>
          <w:szCs w:val="18"/>
        </w:rPr>
        <w:t>Ce</w:t>
      </w:r>
      <w:r w:rsidR="006439C4">
        <w:rPr>
          <w:rFonts w:ascii="Calibri" w:eastAsia="Calibri" w:hAnsi="Calibri" w:cs="Calibri"/>
          <w:b/>
          <w:sz w:val="18"/>
          <w:szCs w:val="18"/>
        </w:rPr>
        <w:t xml:space="preserve">s formations sont destinées aux personnes qui font fonctionner des équipements d’imagerie radioscopique ou </w:t>
      </w:r>
      <w:r w:rsidR="00B67614">
        <w:rPr>
          <w:rFonts w:ascii="Calibri" w:eastAsia="Calibri" w:hAnsi="Calibri" w:cs="Calibri"/>
          <w:b/>
          <w:sz w:val="18"/>
          <w:szCs w:val="18"/>
        </w:rPr>
        <w:t>des détections</w:t>
      </w:r>
      <w:r w:rsidR="006439C4">
        <w:rPr>
          <w:rFonts w:ascii="Calibri" w:eastAsia="Calibri" w:hAnsi="Calibri" w:cs="Calibri"/>
          <w:b/>
          <w:sz w:val="18"/>
          <w:szCs w:val="18"/>
        </w:rPr>
        <w:t xml:space="preserve"> d’explosifs (EDS) et devant passer un examen standardisé d’interprétation d’images.</w:t>
      </w:r>
    </w:p>
    <w:p w14:paraId="685E1157" w14:textId="77777777" w:rsidR="00A74520" w:rsidRPr="0092140D" w:rsidRDefault="00A74520" w:rsidP="00A74520">
      <w:pPr>
        <w:pStyle w:val="li"/>
        <w:ind w:left="375"/>
        <w:rPr>
          <w:rFonts w:ascii="Calibri" w:eastAsia="Calibri" w:hAnsi="Calibri" w:cs="Calibri"/>
          <w:b/>
          <w:sz w:val="18"/>
          <w:szCs w:val="18"/>
        </w:rPr>
      </w:pPr>
    </w:p>
    <w:p w14:paraId="565386E7" w14:textId="77777777" w:rsidR="00A74520" w:rsidRDefault="00E51AA6" w:rsidP="00A74520">
      <w:pPr>
        <w:pStyle w:val="li"/>
        <w:spacing w:after="30"/>
        <w:rPr>
          <w:rFonts w:ascii="Calibri" w:eastAsia="Calibri" w:hAnsi="Calibri" w:cs="Calibri"/>
          <w:b/>
          <w:sz w:val="18"/>
          <w:szCs w:val="18"/>
        </w:rPr>
      </w:pPr>
      <w:r w:rsidRPr="0092140D">
        <w:rPr>
          <w:rFonts w:ascii="Calibri" w:eastAsia="Calibri" w:hAnsi="Calibri" w:cs="Calibri"/>
          <w:b/>
          <w:sz w:val="18"/>
          <w:szCs w:val="18"/>
        </w:rPr>
        <w:t xml:space="preserve">Informations complémentaires </w:t>
      </w:r>
    </w:p>
    <w:p w14:paraId="52C80303" w14:textId="4049137B" w:rsidR="00A74520" w:rsidRPr="00A74520" w:rsidRDefault="00B1679E" w:rsidP="00A74520">
      <w:pPr>
        <w:pStyle w:val="li"/>
        <w:spacing w:after="30"/>
        <w:rPr>
          <w:rFonts w:ascii="Calibri" w:eastAsia="Calibri" w:hAnsi="Calibri" w:cs="Calibri"/>
          <w:bCs/>
          <w:sz w:val="18"/>
          <w:szCs w:val="18"/>
        </w:rPr>
      </w:pPr>
      <w:r>
        <w:rPr>
          <w:rFonts w:ascii="Calibri" w:eastAsia="Calibri" w:hAnsi="Calibri" w:cs="Calibri"/>
          <w:bCs/>
          <w:sz w:val="18"/>
          <w:szCs w:val="18"/>
        </w:rPr>
        <w:t>Il est obligatoire que les formations soient soutenues par un logiciel d’imagerie radioscopique.</w:t>
      </w:r>
    </w:p>
    <w:p w14:paraId="1712FE66" w14:textId="69438FA6" w:rsidR="00CE303A" w:rsidRDefault="00CE303A" w:rsidP="00CE303A">
      <w:pPr>
        <w:pStyle w:val="li"/>
        <w:spacing w:after="30"/>
        <w:rPr>
          <w:rFonts w:ascii="Calibri" w:eastAsia="Calibri" w:hAnsi="Calibri" w:cs="Calibri"/>
          <w:sz w:val="18"/>
          <w:szCs w:val="18"/>
        </w:rPr>
      </w:pPr>
      <w:r w:rsidRPr="00306F64">
        <w:rPr>
          <w:rFonts w:ascii="Calibri" w:eastAsia="Calibri" w:hAnsi="Calibri" w:cs="Calibri"/>
          <w:sz w:val="18"/>
          <w:szCs w:val="18"/>
        </w:rPr>
        <w:t>La durée</w:t>
      </w:r>
      <w:r w:rsidRPr="00306F64">
        <w:rPr>
          <w:rFonts w:ascii="Calibri" w:eastAsia="Calibri" w:hAnsi="Calibri" w:cs="Calibri"/>
          <w:b/>
          <w:bCs/>
          <w:sz w:val="18"/>
          <w:szCs w:val="18"/>
        </w:rPr>
        <w:t xml:space="preserve"> minimale</w:t>
      </w:r>
      <w:r w:rsidRPr="00306F64">
        <w:rPr>
          <w:rFonts w:ascii="Calibri" w:eastAsia="Calibri" w:hAnsi="Calibri" w:cs="Calibri"/>
          <w:sz w:val="18"/>
          <w:szCs w:val="18"/>
        </w:rPr>
        <w:t xml:space="preserve"> de la formation </w:t>
      </w:r>
      <w:r>
        <w:rPr>
          <w:rFonts w:ascii="Calibri" w:eastAsia="Calibri" w:hAnsi="Calibri" w:cs="Calibri"/>
          <w:sz w:val="18"/>
          <w:szCs w:val="18"/>
        </w:rPr>
        <w:t xml:space="preserve">périodique imagerie est de </w:t>
      </w:r>
      <w:r w:rsidRPr="00CE303A">
        <w:rPr>
          <w:rFonts w:ascii="Calibri" w:eastAsia="Calibri" w:hAnsi="Calibri" w:cs="Calibri"/>
          <w:b/>
          <w:bCs/>
          <w:sz w:val="18"/>
          <w:szCs w:val="18"/>
        </w:rPr>
        <w:t>6h00.</w:t>
      </w:r>
      <w:r>
        <w:rPr>
          <w:rFonts w:ascii="Calibri" w:eastAsia="Calibri" w:hAnsi="Calibri" w:cs="Calibri"/>
          <w:sz w:val="18"/>
          <w:szCs w:val="18"/>
        </w:rPr>
        <w:t xml:space="preserve"> A la fin de la formation périodique, l’apprenant doit être soumis à une évaluation sommative pour chacun des modules imagerie relevant de sa typologie. L’évaluation ne doit pas avoir lieu sur les heures réglementaires de la formation périodique. La note moyenne de validation de compétence pour une ou plusieurs épreuves d’analyse d’images selon la typologie est de 12/20 soit un taux de réussite de 60% de détection des menaces.</w:t>
      </w:r>
    </w:p>
    <w:p w14:paraId="4EB6460D" w14:textId="5FEACCE9" w:rsidR="00CE303A" w:rsidRDefault="00CE303A" w:rsidP="00CE303A">
      <w:pPr>
        <w:pStyle w:val="li"/>
        <w:spacing w:after="30"/>
        <w:rPr>
          <w:rFonts w:ascii="Calibri" w:eastAsia="Calibri" w:hAnsi="Calibri" w:cs="Calibri"/>
          <w:sz w:val="18"/>
          <w:szCs w:val="18"/>
        </w:rPr>
      </w:pPr>
      <w:r>
        <w:rPr>
          <w:rFonts w:ascii="Calibri" w:eastAsia="Calibri" w:hAnsi="Calibri" w:cs="Calibri"/>
          <w:sz w:val="18"/>
          <w:szCs w:val="18"/>
        </w:rPr>
        <w:t>La formation est délivrée par un instructeur certifié.</w:t>
      </w:r>
    </w:p>
    <w:p w14:paraId="73253190" w14:textId="77777777" w:rsidR="00CE303A" w:rsidRDefault="00CE303A" w:rsidP="00CE303A">
      <w:pPr>
        <w:pStyle w:val="li"/>
        <w:spacing w:after="30"/>
        <w:rPr>
          <w:rFonts w:ascii="Calibri" w:eastAsia="Calibri" w:hAnsi="Calibri" w:cs="Calibri"/>
          <w:sz w:val="18"/>
          <w:szCs w:val="18"/>
        </w:rPr>
      </w:pPr>
    </w:p>
    <w:p w14:paraId="59584341" w14:textId="77777777" w:rsidR="00DE7499" w:rsidRDefault="00E51AA6">
      <w:pPr>
        <w:pStyle w:val="p"/>
        <w:spacing w:before="15" w:after="30"/>
        <w:rPr>
          <w:rFonts w:ascii="Calibri" w:eastAsia="Calibri" w:hAnsi="Calibri" w:cs="Calibri"/>
          <w:sz w:val="18"/>
          <w:szCs w:val="18"/>
        </w:rPr>
      </w:pPr>
      <w:r>
        <w:rPr>
          <w:rFonts w:ascii="Calibri" w:eastAsia="Calibri" w:hAnsi="Calibri" w:cs="Calibri"/>
          <w:b/>
          <w:bCs/>
          <w:sz w:val="18"/>
          <w:szCs w:val="18"/>
        </w:rPr>
        <w:t>Prérequis</w:t>
      </w:r>
    </w:p>
    <w:p w14:paraId="2A19041C" w14:textId="77777777" w:rsidR="00DE7499" w:rsidRDefault="00E51AA6">
      <w:pPr>
        <w:pStyle w:val="li"/>
        <w:numPr>
          <w:ilvl w:val="0"/>
          <w:numId w:val="2"/>
        </w:numPr>
        <w:ind w:left="375" w:hanging="183"/>
        <w:rPr>
          <w:rFonts w:ascii="Calibri" w:eastAsia="Calibri" w:hAnsi="Calibri" w:cs="Calibri"/>
          <w:sz w:val="18"/>
          <w:szCs w:val="18"/>
        </w:rPr>
      </w:pPr>
      <w:r>
        <w:rPr>
          <w:rFonts w:ascii="Calibri" w:eastAsia="Calibri" w:hAnsi="Calibri" w:cs="Calibri"/>
          <w:sz w:val="18"/>
          <w:szCs w:val="18"/>
        </w:rPr>
        <w:t xml:space="preserve">Casier judiciaire vierge </w:t>
      </w:r>
    </w:p>
    <w:p w14:paraId="1CBF6471" w14:textId="77777777" w:rsidR="00DE7499" w:rsidRDefault="00E51AA6">
      <w:pPr>
        <w:pStyle w:val="li"/>
        <w:numPr>
          <w:ilvl w:val="0"/>
          <w:numId w:val="2"/>
        </w:numPr>
        <w:spacing w:after="30"/>
        <w:ind w:left="375" w:hanging="183"/>
        <w:rPr>
          <w:rFonts w:ascii="Calibri" w:eastAsia="Calibri" w:hAnsi="Calibri" w:cs="Calibri"/>
          <w:sz w:val="18"/>
          <w:szCs w:val="18"/>
        </w:rPr>
      </w:pPr>
      <w:r>
        <w:rPr>
          <w:rFonts w:ascii="Calibri" w:eastAsia="Calibri" w:hAnsi="Calibri" w:cs="Calibri"/>
          <w:sz w:val="18"/>
          <w:szCs w:val="18"/>
        </w:rPr>
        <w:t xml:space="preserve">Vérification des antécédents annexe du règlement (UE) 2015/1998 </w:t>
      </w:r>
    </w:p>
    <w:p w14:paraId="757CF45A" w14:textId="77777777" w:rsidR="004D3A77" w:rsidRDefault="004D3A77" w:rsidP="004D3A77">
      <w:pPr>
        <w:pStyle w:val="li"/>
        <w:spacing w:after="30"/>
        <w:ind w:left="192"/>
        <w:rPr>
          <w:rFonts w:ascii="Calibri" w:eastAsia="Calibri" w:hAnsi="Calibri" w:cs="Calibri"/>
          <w:sz w:val="18"/>
          <w:szCs w:val="18"/>
        </w:rPr>
      </w:pPr>
    </w:p>
    <w:tbl>
      <w:tblPr>
        <w:tblStyle w:val="table"/>
        <w:tblW w:w="10516" w:type="dxa"/>
        <w:tblInd w:w="80" w:type="dxa"/>
        <w:tblCellMar>
          <w:top w:w="75" w:type="dxa"/>
          <w:left w:w="75" w:type="dxa"/>
          <w:bottom w:w="75" w:type="dxa"/>
          <w:right w:w="75" w:type="dxa"/>
        </w:tblCellMar>
        <w:tblLook w:val="05E0" w:firstRow="1" w:lastRow="1" w:firstColumn="1" w:lastColumn="1" w:noHBand="0" w:noVBand="1"/>
      </w:tblPr>
      <w:tblGrid>
        <w:gridCol w:w="10516"/>
      </w:tblGrid>
      <w:tr w:rsidR="002A12D6" w14:paraId="2BCEF555" w14:textId="77777777" w:rsidTr="00063831">
        <w:trPr>
          <w:trHeight w:val="248"/>
        </w:trPr>
        <w:tc>
          <w:tcPr>
            <w:tcW w:w="0" w:type="auto"/>
            <w:shd w:val="clear" w:color="auto" w:fill="EEEEEE"/>
            <w:tcMar>
              <w:top w:w="80" w:type="dxa"/>
              <w:left w:w="80" w:type="dxa"/>
              <w:bottom w:w="80" w:type="dxa"/>
              <w:right w:w="80" w:type="dxa"/>
            </w:tcMar>
            <w:vAlign w:val="center"/>
          </w:tcPr>
          <w:p w14:paraId="110C9C25" w14:textId="77777777" w:rsidR="002A12D6" w:rsidRDefault="002A12D6" w:rsidP="00063831">
            <w:pPr>
              <w:ind w:left="270"/>
              <w:rPr>
                <w:rFonts w:ascii="Calibri" w:eastAsia="Calibri" w:hAnsi="Calibri" w:cs="Calibri"/>
                <w:color w:val="000000"/>
              </w:rPr>
            </w:pPr>
            <w:r>
              <w:rPr>
                <w:rFonts w:ascii="Calibri" w:eastAsia="Calibri" w:hAnsi="Calibri" w:cs="Calibri"/>
                <w:b/>
                <w:bCs/>
                <w:color w:val="000000"/>
                <w:sz w:val="22"/>
                <w:szCs w:val="22"/>
              </w:rPr>
              <w:t xml:space="preserve">Références réglementaires </w:t>
            </w:r>
          </w:p>
        </w:tc>
      </w:tr>
    </w:tbl>
    <w:p w14:paraId="3DA69911" w14:textId="77777777" w:rsidR="002A12D6" w:rsidRDefault="002A12D6" w:rsidP="002A12D6">
      <w:pPr>
        <w:pStyle w:val="li"/>
        <w:spacing w:after="30"/>
        <w:ind w:left="284" w:hanging="284"/>
        <w:rPr>
          <w:rFonts w:ascii="Calibri" w:eastAsia="Calibri" w:hAnsi="Calibri" w:cs="Calibri"/>
          <w:sz w:val="18"/>
          <w:szCs w:val="18"/>
        </w:rPr>
      </w:pPr>
    </w:p>
    <w:p w14:paraId="44CC4464" w14:textId="77777777" w:rsidR="001C740A" w:rsidRDefault="001C740A" w:rsidP="001C740A">
      <w:pPr>
        <w:pStyle w:val="li"/>
        <w:numPr>
          <w:ilvl w:val="0"/>
          <w:numId w:val="18"/>
        </w:numPr>
        <w:spacing w:after="30"/>
        <w:jc w:val="both"/>
        <w:rPr>
          <w:rFonts w:ascii="Calibri" w:eastAsia="Calibri" w:hAnsi="Calibri" w:cs="Calibri"/>
          <w:sz w:val="18"/>
          <w:szCs w:val="18"/>
        </w:rPr>
      </w:pPr>
      <w:r>
        <w:rPr>
          <w:rFonts w:ascii="Calibri" w:eastAsia="Calibri" w:hAnsi="Calibri" w:cs="Calibri"/>
          <w:sz w:val="18"/>
          <w:szCs w:val="18"/>
        </w:rPr>
        <w:t>Règlement (CE) n°300/2008 du Parlement européen et du Conseil du 11 mars 2008 relatif à l’instauration de règles communes dans le domaine de la sûreté de l’aviation civile et abrogeant le règlement (CE) n°2320/2002 ;</w:t>
      </w:r>
    </w:p>
    <w:p w14:paraId="6B687B08" w14:textId="77777777" w:rsidR="001C740A" w:rsidRDefault="001C740A" w:rsidP="001C740A">
      <w:pPr>
        <w:pStyle w:val="li"/>
        <w:numPr>
          <w:ilvl w:val="0"/>
          <w:numId w:val="18"/>
        </w:numPr>
        <w:spacing w:after="30"/>
        <w:jc w:val="both"/>
        <w:rPr>
          <w:rFonts w:ascii="Calibri" w:eastAsia="Calibri" w:hAnsi="Calibri" w:cs="Calibri"/>
          <w:sz w:val="18"/>
          <w:szCs w:val="18"/>
        </w:rPr>
      </w:pPr>
      <w:r>
        <w:rPr>
          <w:rFonts w:ascii="Calibri" w:eastAsia="Calibri" w:hAnsi="Calibri" w:cs="Calibri"/>
          <w:sz w:val="18"/>
          <w:szCs w:val="18"/>
        </w:rPr>
        <w:t xml:space="preserve">Règlement (UE) n°2015/1998 de la Commission du 5 novembre 2015 fixant des mesures détaillées pour la mise en œuvre des normes de base communes dans le domaine de la sûreté de l’aviation civile ; </w:t>
      </w:r>
    </w:p>
    <w:p w14:paraId="2244BF6B" w14:textId="77777777" w:rsidR="001C740A" w:rsidRDefault="001C740A" w:rsidP="001C740A">
      <w:pPr>
        <w:pStyle w:val="li"/>
        <w:numPr>
          <w:ilvl w:val="0"/>
          <w:numId w:val="18"/>
        </w:numPr>
        <w:spacing w:after="30"/>
        <w:jc w:val="both"/>
        <w:rPr>
          <w:rFonts w:ascii="Calibri" w:eastAsia="Calibri" w:hAnsi="Calibri" w:cs="Calibri"/>
          <w:sz w:val="18"/>
          <w:szCs w:val="18"/>
        </w:rPr>
      </w:pPr>
      <w:r>
        <w:rPr>
          <w:rFonts w:ascii="Calibri" w:eastAsia="Calibri" w:hAnsi="Calibri" w:cs="Calibri"/>
          <w:sz w:val="18"/>
          <w:szCs w:val="18"/>
        </w:rPr>
        <w:t>Décret n° 2012-833 du 29 juin relatif aux obligations en matière de recrutement et de formation pour la sûreté de l’aviation civile ;</w:t>
      </w:r>
    </w:p>
    <w:p w14:paraId="3763BB9E" w14:textId="5650D43D" w:rsidR="00DE7499" w:rsidRDefault="001C740A" w:rsidP="00297C92">
      <w:pPr>
        <w:pStyle w:val="li"/>
        <w:numPr>
          <w:ilvl w:val="0"/>
          <w:numId w:val="18"/>
        </w:numPr>
        <w:spacing w:after="30"/>
        <w:jc w:val="both"/>
        <w:rPr>
          <w:rFonts w:ascii="Calibri" w:eastAsia="Calibri" w:hAnsi="Calibri" w:cs="Calibri"/>
          <w:sz w:val="18"/>
          <w:szCs w:val="18"/>
        </w:rPr>
      </w:pPr>
      <w:r>
        <w:rPr>
          <w:rFonts w:ascii="Calibri" w:eastAsia="Calibri" w:hAnsi="Calibri" w:cs="Calibri"/>
          <w:sz w:val="18"/>
          <w:szCs w:val="18"/>
        </w:rPr>
        <w:t>Arrêté interministériel du 11 septembre 2013 modifié – Chapitre 11 : recrutement et formation du personnel.</w:t>
      </w:r>
    </w:p>
    <w:p w14:paraId="336F3FAA" w14:textId="77777777" w:rsidR="00297C92" w:rsidRPr="00297C92" w:rsidRDefault="00297C92" w:rsidP="00297C92">
      <w:pPr>
        <w:pStyle w:val="li"/>
        <w:spacing w:after="30"/>
        <w:ind w:left="720"/>
        <w:jc w:val="both"/>
        <w:rPr>
          <w:rFonts w:ascii="Calibri" w:eastAsia="Calibri" w:hAnsi="Calibri" w:cs="Calibri"/>
          <w:sz w:val="18"/>
          <w:szCs w:val="18"/>
        </w:rPr>
      </w:pPr>
    </w:p>
    <w:tbl>
      <w:tblPr>
        <w:tblStyle w:val="table"/>
        <w:tblW w:w="5000" w:type="pct"/>
        <w:tblInd w:w="80" w:type="dxa"/>
        <w:tblCellMar>
          <w:top w:w="75" w:type="dxa"/>
          <w:left w:w="75" w:type="dxa"/>
          <w:bottom w:w="75" w:type="dxa"/>
          <w:right w:w="75" w:type="dxa"/>
        </w:tblCellMar>
        <w:tblLook w:val="05E0" w:firstRow="1" w:lastRow="1" w:firstColumn="1" w:lastColumn="1" w:noHBand="0" w:noVBand="1"/>
      </w:tblPr>
      <w:tblGrid>
        <w:gridCol w:w="10466"/>
      </w:tblGrid>
      <w:tr w:rsidR="00DE7499" w14:paraId="05B95FBC" w14:textId="77777777">
        <w:tc>
          <w:tcPr>
            <w:tcW w:w="0" w:type="auto"/>
            <w:shd w:val="clear" w:color="auto" w:fill="EEEEEE"/>
            <w:tcMar>
              <w:top w:w="80" w:type="dxa"/>
              <w:left w:w="80" w:type="dxa"/>
              <w:bottom w:w="80" w:type="dxa"/>
              <w:right w:w="80" w:type="dxa"/>
            </w:tcMar>
            <w:vAlign w:val="center"/>
          </w:tcPr>
          <w:p w14:paraId="08216F59" w14:textId="3748B24B" w:rsidR="00DE7499" w:rsidRDefault="00E51AA6">
            <w:pPr>
              <w:rPr>
                <w:rFonts w:ascii="Calibri" w:eastAsia="Calibri" w:hAnsi="Calibri" w:cs="Calibri"/>
                <w:color w:val="000000"/>
              </w:rPr>
            </w:pPr>
            <w:r>
              <w:rPr>
                <w:rFonts w:ascii="Calibri" w:eastAsia="Calibri" w:hAnsi="Calibri" w:cs="Calibri"/>
                <w:b/>
                <w:bCs/>
                <w:color w:val="000000"/>
                <w:sz w:val="22"/>
                <w:szCs w:val="22"/>
              </w:rPr>
              <w:t xml:space="preserve">Objectifs pédagogiques et </w:t>
            </w:r>
            <w:r w:rsidR="00A74520">
              <w:rPr>
                <w:rFonts w:ascii="Calibri" w:eastAsia="Calibri" w:hAnsi="Calibri" w:cs="Calibri"/>
                <w:b/>
                <w:bCs/>
                <w:color w:val="000000"/>
                <w:sz w:val="22"/>
                <w:szCs w:val="22"/>
              </w:rPr>
              <w:t>plan d’enseignement</w:t>
            </w:r>
          </w:p>
        </w:tc>
      </w:tr>
    </w:tbl>
    <w:p w14:paraId="339A5DD4" w14:textId="77777777" w:rsidR="00DE7499" w:rsidRDefault="00E51AA6">
      <w:pPr>
        <w:pStyle w:val="p"/>
        <w:spacing w:before="15" w:after="30"/>
        <w:rPr>
          <w:rFonts w:ascii="Calibri" w:eastAsia="Calibri" w:hAnsi="Calibri" w:cs="Calibri"/>
          <w:sz w:val="18"/>
          <w:szCs w:val="18"/>
        </w:rPr>
      </w:pPr>
      <w:r>
        <w:rPr>
          <w:rFonts w:ascii="Calibri" w:eastAsia="Calibri" w:hAnsi="Calibri" w:cs="Calibri"/>
          <w:sz w:val="18"/>
          <w:szCs w:val="18"/>
        </w:rPr>
        <w:t> </w:t>
      </w:r>
    </w:p>
    <w:p w14:paraId="4F14CC64" w14:textId="6288484C" w:rsidR="00A74520" w:rsidRPr="00CE303A" w:rsidRDefault="00CE303A" w:rsidP="00CE303A">
      <w:pPr>
        <w:pStyle w:val="li"/>
        <w:jc w:val="center"/>
        <w:rPr>
          <w:rFonts w:ascii="Calibri" w:eastAsia="Calibri" w:hAnsi="Calibri" w:cs="Calibri"/>
          <w:b/>
          <w:bCs/>
          <w:color w:val="FF0000"/>
          <w:sz w:val="18"/>
          <w:szCs w:val="18"/>
        </w:rPr>
      </w:pPr>
      <w:r w:rsidRPr="00CE303A">
        <w:rPr>
          <w:rFonts w:ascii="Calibri" w:eastAsia="Calibri" w:hAnsi="Calibri" w:cs="Calibri"/>
          <w:b/>
          <w:bCs/>
          <w:color w:val="FF0000"/>
          <w:sz w:val="18"/>
          <w:szCs w:val="18"/>
        </w:rPr>
        <w:t>Diffusion retreinte</w:t>
      </w:r>
    </w:p>
    <w:p w14:paraId="3E5C90D7" w14:textId="77777777" w:rsidR="00A74520" w:rsidRDefault="00A74520" w:rsidP="00A74520">
      <w:pPr>
        <w:pStyle w:val="li"/>
        <w:rPr>
          <w:rFonts w:ascii="Calibri" w:eastAsia="Calibri" w:hAnsi="Calibri" w:cs="Calibri"/>
          <w:sz w:val="18"/>
          <w:szCs w:val="18"/>
        </w:rPr>
      </w:pPr>
    </w:p>
    <w:p w14:paraId="4A6DF79B" w14:textId="60D6237B" w:rsidR="00DE7499" w:rsidRDefault="00DE7499">
      <w:pPr>
        <w:pStyle w:val="p"/>
        <w:spacing w:before="15" w:after="30"/>
        <w:rPr>
          <w:rFonts w:ascii="Calibri" w:eastAsia="Calibri" w:hAnsi="Calibri" w:cs="Calibri"/>
          <w:sz w:val="18"/>
          <w:szCs w:val="18"/>
        </w:rPr>
      </w:pPr>
    </w:p>
    <w:tbl>
      <w:tblPr>
        <w:tblStyle w:val="table"/>
        <w:tblW w:w="5000" w:type="pct"/>
        <w:tblInd w:w="80" w:type="dxa"/>
        <w:tblCellMar>
          <w:top w:w="75" w:type="dxa"/>
          <w:left w:w="75" w:type="dxa"/>
          <w:bottom w:w="75" w:type="dxa"/>
          <w:right w:w="75" w:type="dxa"/>
        </w:tblCellMar>
        <w:tblLook w:val="05E0" w:firstRow="1" w:lastRow="1" w:firstColumn="1" w:lastColumn="1" w:noHBand="0" w:noVBand="1"/>
      </w:tblPr>
      <w:tblGrid>
        <w:gridCol w:w="10466"/>
      </w:tblGrid>
      <w:tr w:rsidR="00DE7499" w14:paraId="3C72CF73" w14:textId="77777777">
        <w:tc>
          <w:tcPr>
            <w:tcW w:w="0" w:type="auto"/>
            <w:shd w:val="clear" w:color="auto" w:fill="EEEEEE"/>
            <w:tcMar>
              <w:top w:w="80" w:type="dxa"/>
              <w:left w:w="80" w:type="dxa"/>
              <w:bottom w:w="80" w:type="dxa"/>
              <w:right w:w="80" w:type="dxa"/>
            </w:tcMar>
            <w:vAlign w:val="center"/>
          </w:tcPr>
          <w:p w14:paraId="77C0D9DC" w14:textId="77777777" w:rsidR="00DE7499" w:rsidRDefault="00E51AA6">
            <w:pPr>
              <w:rPr>
                <w:rFonts w:ascii="Calibri" w:eastAsia="Calibri" w:hAnsi="Calibri" w:cs="Calibri"/>
                <w:color w:val="000000"/>
              </w:rPr>
            </w:pPr>
            <w:r>
              <w:rPr>
                <w:rFonts w:ascii="Calibri" w:eastAsia="Calibri" w:hAnsi="Calibri" w:cs="Calibri"/>
                <w:b/>
                <w:bCs/>
                <w:color w:val="000000"/>
                <w:sz w:val="22"/>
                <w:szCs w:val="22"/>
              </w:rPr>
              <w:t>Organisation de la formation</w:t>
            </w:r>
          </w:p>
        </w:tc>
      </w:tr>
    </w:tbl>
    <w:p w14:paraId="1B8D3271" w14:textId="77777777" w:rsidR="00DE7499" w:rsidRDefault="00E51AA6">
      <w:pPr>
        <w:pStyle w:val="p"/>
        <w:spacing w:before="15" w:after="30"/>
        <w:rPr>
          <w:rFonts w:ascii="Calibri" w:eastAsia="Calibri" w:hAnsi="Calibri" w:cs="Calibri"/>
          <w:sz w:val="18"/>
          <w:szCs w:val="18"/>
        </w:rPr>
      </w:pPr>
      <w:r>
        <w:rPr>
          <w:rFonts w:ascii="Calibri" w:eastAsia="Calibri" w:hAnsi="Calibri" w:cs="Calibri"/>
          <w:sz w:val="18"/>
          <w:szCs w:val="18"/>
        </w:rPr>
        <w:t> </w:t>
      </w:r>
    </w:p>
    <w:p w14:paraId="603DDC76" w14:textId="77777777" w:rsidR="002A12D6" w:rsidRDefault="002A12D6" w:rsidP="002A12D6">
      <w:pPr>
        <w:pStyle w:val="p"/>
        <w:spacing w:before="15" w:after="30"/>
        <w:rPr>
          <w:rFonts w:ascii="Calibri" w:eastAsia="Calibri" w:hAnsi="Calibri" w:cs="Calibri"/>
          <w:sz w:val="18"/>
          <w:szCs w:val="18"/>
        </w:rPr>
      </w:pPr>
      <w:r>
        <w:rPr>
          <w:rFonts w:ascii="Calibri" w:eastAsia="Calibri" w:hAnsi="Calibri" w:cs="Calibri"/>
          <w:b/>
          <w:bCs/>
          <w:sz w:val="18"/>
          <w:szCs w:val="18"/>
        </w:rPr>
        <w:t>Equipe pédagogique</w:t>
      </w:r>
    </w:p>
    <w:p w14:paraId="403F85B7" w14:textId="0FD3AACA" w:rsidR="002A12D6" w:rsidRDefault="00EC7896" w:rsidP="002A12D6">
      <w:pPr>
        <w:pStyle w:val="p"/>
        <w:spacing w:before="15" w:after="30"/>
        <w:rPr>
          <w:rStyle w:val="tag"/>
          <w:rFonts w:ascii="Calibri" w:eastAsia="Calibri" w:hAnsi="Calibri" w:cs="Calibri"/>
          <w:sz w:val="18"/>
          <w:szCs w:val="18"/>
        </w:rPr>
      </w:pPr>
      <w:r>
        <w:rPr>
          <w:rStyle w:val="tag"/>
          <w:rFonts w:ascii="Calibri" w:eastAsia="Calibri" w:hAnsi="Calibri" w:cs="Calibri"/>
          <w:sz w:val="18"/>
          <w:szCs w:val="18"/>
        </w:rPr>
        <w:t>CAMSO</w:t>
      </w:r>
      <w:r w:rsidR="002A12D6">
        <w:rPr>
          <w:rStyle w:val="tag"/>
          <w:rFonts w:ascii="Calibri" w:eastAsia="Calibri" w:hAnsi="Calibri" w:cs="Calibri"/>
          <w:sz w:val="18"/>
          <w:szCs w:val="18"/>
        </w:rPr>
        <w:t xml:space="preserve"> formation vous accueille </w:t>
      </w:r>
      <w:r>
        <w:rPr>
          <w:rStyle w:val="tag"/>
          <w:rFonts w:ascii="Calibri" w:eastAsia="Calibri" w:hAnsi="Calibri" w:cs="Calibri"/>
          <w:sz w:val="18"/>
          <w:szCs w:val="18"/>
        </w:rPr>
        <w:t>dans des locaux loués ou chez vous</w:t>
      </w:r>
      <w:r w:rsidR="002A12D6">
        <w:rPr>
          <w:rStyle w:val="tag"/>
          <w:rFonts w:ascii="Calibri" w:eastAsia="Calibri" w:hAnsi="Calibri" w:cs="Calibri"/>
          <w:sz w:val="18"/>
          <w:szCs w:val="18"/>
        </w:rPr>
        <w:t xml:space="preserve"> et vous présente son équipe pédagogique composée d’instructeurs </w:t>
      </w:r>
      <w:r>
        <w:rPr>
          <w:rStyle w:val="tag"/>
          <w:rFonts w:ascii="Calibri" w:eastAsia="Calibri" w:hAnsi="Calibri" w:cs="Calibri"/>
          <w:sz w:val="18"/>
          <w:szCs w:val="18"/>
        </w:rPr>
        <w:t>sûreté certifiés par la DGAC</w:t>
      </w:r>
      <w:r w:rsidR="002A12D6">
        <w:rPr>
          <w:rStyle w:val="tag"/>
          <w:rFonts w:ascii="Calibri" w:eastAsia="Calibri" w:hAnsi="Calibri" w:cs="Calibri"/>
          <w:sz w:val="18"/>
          <w:szCs w:val="18"/>
        </w:rPr>
        <w:t xml:space="preserve">. </w:t>
      </w:r>
    </w:p>
    <w:p w14:paraId="32A85AAB" w14:textId="77777777" w:rsidR="00DE7499" w:rsidRDefault="00E51AA6">
      <w:pPr>
        <w:pStyle w:val="p"/>
        <w:spacing w:before="15" w:after="30"/>
        <w:rPr>
          <w:rFonts w:ascii="Calibri" w:eastAsia="Calibri" w:hAnsi="Calibri" w:cs="Calibri"/>
          <w:sz w:val="18"/>
          <w:szCs w:val="18"/>
        </w:rPr>
      </w:pPr>
      <w:r>
        <w:rPr>
          <w:rFonts w:ascii="Calibri" w:eastAsia="Calibri" w:hAnsi="Calibri" w:cs="Calibri"/>
          <w:sz w:val="18"/>
          <w:szCs w:val="18"/>
        </w:rPr>
        <w:t> </w:t>
      </w:r>
    </w:p>
    <w:p w14:paraId="7FAB2477" w14:textId="77777777" w:rsidR="00DE7499" w:rsidRDefault="00E51AA6">
      <w:pPr>
        <w:pStyle w:val="p"/>
        <w:spacing w:before="15" w:after="30"/>
        <w:rPr>
          <w:rFonts w:ascii="Calibri" w:eastAsia="Calibri" w:hAnsi="Calibri" w:cs="Calibri"/>
          <w:sz w:val="18"/>
          <w:szCs w:val="18"/>
        </w:rPr>
      </w:pPr>
      <w:r>
        <w:rPr>
          <w:rFonts w:ascii="Calibri" w:eastAsia="Calibri" w:hAnsi="Calibri" w:cs="Calibri"/>
          <w:b/>
          <w:bCs/>
          <w:sz w:val="18"/>
          <w:szCs w:val="18"/>
        </w:rPr>
        <w:t>Moyens pédagogiques et techniques</w:t>
      </w:r>
    </w:p>
    <w:p w14:paraId="63A2DAF8" w14:textId="035839D4" w:rsidR="00DE7499" w:rsidRDefault="00E51AA6">
      <w:pPr>
        <w:pStyle w:val="li"/>
        <w:numPr>
          <w:ilvl w:val="0"/>
          <w:numId w:val="4"/>
        </w:numPr>
        <w:ind w:left="375" w:hanging="183"/>
        <w:rPr>
          <w:rFonts w:ascii="Calibri" w:eastAsia="Calibri" w:hAnsi="Calibri" w:cs="Calibri"/>
          <w:sz w:val="18"/>
          <w:szCs w:val="18"/>
        </w:rPr>
      </w:pPr>
      <w:r>
        <w:rPr>
          <w:rFonts w:ascii="Calibri" w:eastAsia="Calibri" w:hAnsi="Calibri" w:cs="Calibri"/>
          <w:sz w:val="18"/>
          <w:szCs w:val="18"/>
        </w:rPr>
        <w:t>Accueil des stagiaires dans une salle dédiée à la formation</w:t>
      </w:r>
      <w:r w:rsidR="00CE303A">
        <w:rPr>
          <w:rFonts w:ascii="Calibri" w:eastAsia="Calibri" w:hAnsi="Calibri" w:cs="Calibri"/>
          <w:sz w:val="18"/>
          <w:szCs w:val="18"/>
        </w:rPr>
        <w:t xml:space="preserve"> avec </w:t>
      </w:r>
      <w:r w:rsidR="00EC7896">
        <w:rPr>
          <w:rFonts w:ascii="Calibri" w:eastAsia="Calibri" w:hAnsi="Calibri" w:cs="Calibri"/>
          <w:b/>
          <w:bCs/>
          <w:sz w:val="18"/>
          <w:szCs w:val="18"/>
        </w:rPr>
        <w:t>1</w:t>
      </w:r>
      <w:r w:rsidR="00CE303A" w:rsidRPr="00CE303A">
        <w:rPr>
          <w:rFonts w:ascii="Calibri" w:eastAsia="Calibri" w:hAnsi="Calibri" w:cs="Calibri"/>
          <w:b/>
          <w:bCs/>
          <w:sz w:val="18"/>
          <w:szCs w:val="18"/>
        </w:rPr>
        <w:t xml:space="preserve"> apprenant par poste</w:t>
      </w:r>
    </w:p>
    <w:p w14:paraId="79B7521A" w14:textId="2FD07C04" w:rsidR="00DE7499" w:rsidRDefault="00CE303A">
      <w:pPr>
        <w:pStyle w:val="li"/>
        <w:numPr>
          <w:ilvl w:val="0"/>
          <w:numId w:val="4"/>
        </w:numPr>
        <w:ind w:left="375" w:hanging="183"/>
        <w:rPr>
          <w:rFonts w:ascii="Calibri" w:eastAsia="Calibri" w:hAnsi="Calibri" w:cs="Calibri"/>
          <w:sz w:val="18"/>
          <w:szCs w:val="18"/>
        </w:rPr>
      </w:pPr>
      <w:r>
        <w:rPr>
          <w:rFonts w:ascii="Calibri" w:eastAsia="Calibri" w:hAnsi="Calibri" w:cs="Calibri"/>
          <w:sz w:val="18"/>
          <w:szCs w:val="18"/>
        </w:rPr>
        <w:t>La simulation/machine (sur simulateur « Logyx Detect » version 4.0 par la société Logyx)</w:t>
      </w:r>
    </w:p>
    <w:p w14:paraId="08D5B2E0" w14:textId="276DFBB1" w:rsidR="00DE7499" w:rsidRDefault="00DE7499" w:rsidP="00EC7896">
      <w:pPr>
        <w:pStyle w:val="li"/>
        <w:ind w:left="192"/>
        <w:rPr>
          <w:rFonts w:ascii="Calibri" w:eastAsia="Calibri" w:hAnsi="Calibri" w:cs="Calibri"/>
          <w:sz w:val="18"/>
          <w:szCs w:val="18"/>
        </w:rPr>
      </w:pPr>
    </w:p>
    <w:p w14:paraId="30674913" w14:textId="77777777" w:rsidR="005A6500" w:rsidRDefault="005A6500" w:rsidP="005A6500">
      <w:pPr>
        <w:pStyle w:val="li"/>
        <w:ind w:left="375"/>
        <w:rPr>
          <w:rFonts w:ascii="Calibri" w:eastAsia="Calibri" w:hAnsi="Calibri" w:cs="Calibri"/>
          <w:sz w:val="18"/>
          <w:szCs w:val="18"/>
        </w:rPr>
      </w:pPr>
    </w:p>
    <w:p w14:paraId="7EB0E86F" w14:textId="77777777" w:rsidR="005A6500" w:rsidRDefault="005A6500" w:rsidP="005A6500">
      <w:pPr>
        <w:pStyle w:val="p"/>
        <w:spacing w:before="15" w:after="30"/>
        <w:rPr>
          <w:rFonts w:ascii="Calibri" w:eastAsia="Calibri" w:hAnsi="Calibri" w:cs="Calibri"/>
          <w:sz w:val="18"/>
          <w:szCs w:val="18"/>
        </w:rPr>
      </w:pPr>
      <w:bookmarkStart w:id="0" w:name="_Hlk170373126"/>
      <w:bookmarkStart w:id="1" w:name="_Hlk170311770"/>
      <w:r>
        <w:rPr>
          <w:rFonts w:ascii="Calibri" w:eastAsia="Calibri" w:hAnsi="Calibri" w:cs="Calibri"/>
          <w:b/>
          <w:bCs/>
          <w:sz w:val="18"/>
          <w:szCs w:val="18"/>
        </w:rPr>
        <w:t>Méthodes pédagogiques</w:t>
      </w:r>
    </w:p>
    <w:p w14:paraId="63D1DAB7" w14:textId="0397BDFC" w:rsidR="005A6500" w:rsidRDefault="005A6500" w:rsidP="005A6500">
      <w:pPr>
        <w:pStyle w:val="p"/>
        <w:numPr>
          <w:ilvl w:val="0"/>
          <w:numId w:val="13"/>
        </w:numPr>
        <w:rPr>
          <w:rFonts w:ascii="Calibri" w:eastAsia="Calibri" w:hAnsi="Calibri" w:cs="Calibri"/>
          <w:sz w:val="18"/>
          <w:szCs w:val="18"/>
        </w:rPr>
      </w:pPr>
      <w:r>
        <w:rPr>
          <w:rFonts w:ascii="Calibri" w:eastAsia="Calibri" w:hAnsi="Calibri" w:cs="Calibri"/>
          <w:sz w:val="18"/>
          <w:szCs w:val="18"/>
        </w:rPr>
        <w:t>Affirmative (</w:t>
      </w:r>
      <w:r w:rsidR="00CE303A">
        <w:rPr>
          <w:rFonts w:ascii="Calibri" w:eastAsia="Calibri" w:hAnsi="Calibri" w:cs="Calibri"/>
          <w:sz w:val="18"/>
          <w:szCs w:val="18"/>
        </w:rPr>
        <w:t>expositive et démonstrative</w:t>
      </w:r>
      <w:r>
        <w:rPr>
          <w:rFonts w:ascii="Calibri" w:eastAsia="Calibri" w:hAnsi="Calibri" w:cs="Calibri"/>
          <w:sz w:val="18"/>
          <w:szCs w:val="18"/>
        </w:rPr>
        <w:t>)</w:t>
      </w:r>
    </w:p>
    <w:p w14:paraId="62EE9924" w14:textId="3A3C61DE" w:rsidR="005A6500" w:rsidRPr="00297C92" w:rsidRDefault="00CE303A" w:rsidP="00297C92">
      <w:pPr>
        <w:pStyle w:val="p"/>
        <w:numPr>
          <w:ilvl w:val="0"/>
          <w:numId w:val="13"/>
        </w:numPr>
        <w:rPr>
          <w:rFonts w:ascii="Calibri" w:eastAsia="Calibri" w:hAnsi="Calibri" w:cs="Calibri"/>
          <w:sz w:val="18"/>
          <w:szCs w:val="18"/>
        </w:rPr>
      </w:pPr>
      <w:r>
        <w:rPr>
          <w:rFonts w:ascii="Calibri" w:eastAsia="Calibri" w:hAnsi="Calibri" w:cs="Calibri"/>
          <w:sz w:val="18"/>
          <w:szCs w:val="18"/>
        </w:rPr>
        <w:t>Active</w:t>
      </w:r>
    </w:p>
    <w:bookmarkEnd w:id="0"/>
    <w:bookmarkEnd w:id="1"/>
    <w:p w14:paraId="33472A5D" w14:textId="77777777" w:rsidR="00CE303A" w:rsidRDefault="00CE303A">
      <w:pPr>
        <w:pStyle w:val="p"/>
        <w:spacing w:before="15" w:after="30"/>
        <w:rPr>
          <w:rFonts w:ascii="Calibri" w:eastAsia="Calibri" w:hAnsi="Calibri" w:cs="Calibri"/>
          <w:b/>
          <w:bCs/>
          <w:sz w:val="18"/>
          <w:szCs w:val="18"/>
        </w:rPr>
      </w:pPr>
    </w:p>
    <w:p w14:paraId="6BC3A657" w14:textId="542890C8" w:rsidR="00DE7499" w:rsidRDefault="00E51AA6">
      <w:pPr>
        <w:pStyle w:val="p"/>
        <w:spacing w:before="15" w:after="30"/>
        <w:rPr>
          <w:rFonts w:ascii="Calibri" w:eastAsia="Calibri" w:hAnsi="Calibri" w:cs="Calibri"/>
          <w:sz w:val="18"/>
          <w:szCs w:val="18"/>
        </w:rPr>
      </w:pPr>
      <w:r>
        <w:rPr>
          <w:rFonts w:ascii="Calibri" w:eastAsia="Calibri" w:hAnsi="Calibri" w:cs="Calibri"/>
          <w:b/>
          <w:bCs/>
          <w:sz w:val="18"/>
          <w:szCs w:val="18"/>
        </w:rPr>
        <w:t>Validation et suivi des résultats de la formation</w:t>
      </w:r>
    </w:p>
    <w:p w14:paraId="4BD14C7E" w14:textId="4592CA62" w:rsidR="00DE7499" w:rsidRDefault="00E51AA6">
      <w:pPr>
        <w:pStyle w:val="li"/>
        <w:numPr>
          <w:ilvl w:val="0"/>
          <w:numId w:val="5"/>
        </w:numPr>
        <w:ind w:left="375" w:hanging="183"/>
        <w:rPr>
          <w:rFonts w:ascii="Calibri" w:eastAsia="Calibri" w:hAnsi="Calibri" w:cs="Calibri"/>
          <w:sz w:val="18"/>
          <w:szCs w:val="18"/>
        </w:rPr>
      </w:pPr>
      <w:r>
        <w:rPr>
          <w:rFonts w:ascii="Calibri" w:eastAsia="Calibri" w:hAnsi="Calibri" w:cs="Calibri"/>
          <w:sz w:val="18"/>
          <w:szCs w:val="18"/>
        </w:rPr>
        <w:t>Feuilles de présence</w:t>
      </w:r>
    </w:p>
    <w:p w14:paraId="0F5DB484" w14:textId="0AB02AB1" w:rsidR="00F65A53" w:rsidRPr="00297C92" w:rsidRDefault="00E51AA6" w:rsidP="00297C92">
      <w:pPr>
        <w:pStyle w:val="li"/>
        <w:numPr>
          <w:ilvl w:val="0"/>
          <w:numId w:val="5"/>
        </w:numPr>
        <w:ind w:left="375" w:hanging="183"/>
        <w:rPr>
          <w:rFonts w:ascii="Calibri" w:eastAsia="Calibri" w:hAnsi="Calibri" w:cs="Calibri"/>
          <w:sz w:val="18"/>
          <w:szCs w:val="18"/>
        </w:rPr>
      </w:pPr>
      <w:r>
        <w:rPr>
          <w:rFonts w:ascii="Calibri" w:eastAsia="Calibri" w:hAnsi="Calibri" w:cs="Calibri"/>
          <w:sz w:val="18"/>
          <w:szCs w:val="18"/>
        </w:rPr>
        <w:t>Formulaires d'évaluation de la formation.</w:t>
      </w:r>
    </w:p>
    <w:p w14:paraId="1D30C996" w14:textId="77777777" w:rsidR="00F65A53" w:rsidRPr="00BA17A9" w:rsidRDefault="00F65A53" w:rsidP="00F65A53">
      <w:pPr>
        <w:jc w:val="right"/>
        <w:rPr>
          <w:rFonts w:asciiTheme="minorHAnsi" w:hAnsiTheme="minorHAnsi" w:cstheme="minorHAnsi"/>
          <w:color w:val="538135" w:themeColor="accent6" w:themeShade="BF"/>
          <w:sz w:val="18"/>
          <w:szCs w:val="18"/>
        </w:rPr>
      </w:pPr>
      <w:r>
        <w:t xml:space="preserve">                                                                                                                                </w:t>
      </w:r>
      <w:r w:rsidRPr="00BA17A9">
        <w:rPr>
          <w:rFonts w:asciiTheme="minorHAnsi" w:hAnsiTheme="minorHAnsi" w:cstheme="minorHAnsi"/>
          <w:color w:val="538135" w:themeColor="accent6" w:themeShade="BF"/>
          <w:sz w:val="18"/>
          <w:szCs w:val="18"/>
        </w:rPr>
        <w:t xml:space="preserve">Edition </w:t>
      </w:r>
      <w:r>
        <w:rPr>
          <w:rFonts w:asciiTheme="minorHAnsi" w:hAnsiTheme="minorHAnsi" w:cstheme="minorHAnsi"/>
          <w:color w:val="538135" w:themeColor="accent6" w:themeShade="BF"/>
          <w:sz w:val="18"/>
          <w:szCs w:val="18"/>
        </w:rPr>
        <w:t>1</w:t>
      </w:r>
      <w:r w:rsidRPr="00BA17A9">
        <w:rPr>
          <w:rFonts w:asciiTheme="minorHAnsi" w:hAnsiTheme="minorHAnsi" w:cstheme="minorHAnsi"/>
          <w:color w:val="538135" w:themeColor="accent6" w:themeShade="BF"/>
          <w:sz w:val="18"/>
          <w:szCs w:val="18"/>
        </w:rPr>
        <w:t xml:space="preserve"> Version </w:t>
      </w:r>
      <w:r>
        <w:rPr>
          <w:rFonts w:asciiTheme="minorHAnsi" w:hAnsiTheme="minorHAnsi" w:cstheme="minorHAnsi"/>
          <w:color w:val="538135" w:themeColor="accent6" w:themeShade="BF"/>
          <w:sz w:val="18"/>
          <w:szCs w:val="18"/>
        </w:rPr>
        <w:t>3</w:t>
      </w:r>
    </w:p>
    <w:p w14:paraId="73B232F7" w14:textId="7EA7A91D" w:rsidR="00F65A53" w:rsidRPr="00BA17A9" w:rsidRDefault="00F65A53" w:rsidP="00F65A53">
      <w:pPr>
        <w:jc w:val="right"/>
        <w:rPr>
          <w:rFonts w:asciiTheme="minorHAnsi" w:hAnsiTheme="minorHAnsi" w:cstheme="minorHAnsi"/>
          <w:color w:val="538135" w:themeColor="accent6" w:themeShade="BF"/>
          <w:sz w:val="18"/>
          <w:szCs w:val="18"/>
        </w:rPr>
      </w:pPr>
      <w:r w:rsidRPr="00BA17A9">
        <w:rPr>
          <w:rFonts w:asciiTheme="minorHAnsi" w:hAnsiTheme="minorHAnsi" w:cstheme="minorHAnsi"/>
          <w:color w:val="538135" w:themeColor="accent6" w:themeShade="BF"/>
          <w:sz w:val="18"/>
          <w:szCs w:val="18"/>
        </w:rPr>
        <w:t xml:space="preserve">Du </w:t>
      </w:r>
      <w:r>
        <w:rPr>
          <w:rFonts w:asciiTheme="minorHAnsi" w:hAnsiTheme="minorHAnsi" w:cstheme="minorHAnsi"/>
          <w:color w:val="538135" w:themeColor="accent6" w:themeShade="BF"/>
          <w:sz w:val="18"/>
          <w:szCs w:val="18"/>
        </w:rPr>
        <w:t>22</w:t>
      </w:r>
      <w:r w:rsidRPr="00BA17A9">
        <w:rPr>
          <w:rFonts w:asciiTheme="minorHAnsi" w:hAnsiTheme="minorHAnsi" w:cstheme="minorHAnsi"/>
          <w:color w:val="538135" w:themeColor="accent6" w:themeShade="BF"/>
          <w:sz w:val="18"/>
          <w:szCs w:val="18"/>
        </w:rPr>
        <w:t>/0</w:t>
      </w:r>
      <w:r>
        <w:rPr>
          <w:rFonts w:asciiTheme="minorHAnsi" w:hAnsiTheme="minorHAnsi" w:cstheme="minorHAnsi"/>
          <w:color w:val="538135" w:themeColor="accent6" w:themeShade="BF"/>
          <w:sz w:val="18"/>
          <w:szCs w:val="18"/>
        </w:rPr>
        <w:t>8</w:t>
      </w:r>
      <w:r w:rsidRPr="00BA17A9">
        <w:rPr>
          <w:rFonts w:asciiTheme="minorHAnsi" w:hAnsiTheme="minorHAnsi" w:cstheme="minorHAnsi"/>
          <w:color w:val="538135" w:themeColor="accent6" w:themeShade="BF"/>
          <w:sz w:val="18"/>
          <w:szCs w:val="18"/>
        </w:rPr>
        <w:t>/202</w:t>
      </w:r>
      <w:r>
        <w:rPr>
          <w:rFonts w:asciiTheme="minorHAnsi" w:hAnsiTheme="minorHAnsi" w:cstheme="minorHAnsi"/>
          <w:color w:val="538135" w:themeColor="accent6" w:themeShade="BF"/>
          <w:sz w:val="18"/>
          <w:szCs w:val="18"/>
        </w:rPr>
        <w:t>3</w:t>
      </w:r>
    </w:p>
    <w:p w14:paraId="5573D02C" w14:textId="165A25C5" w:rsidR="00F65A53" w:rsidRDefault="00F65A53"/>
    <w:sectPr w:rsidR="00F65A53" w:rsidSect="006F2EE4">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170" w:footer="1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9D599" w14:textId="77777777" w:rsidR="00380CBF" w:rsidRDefault="00380CBF">
      <w:r>
        <w:separator/>
      </w:r>
    </w:p>
  </w:endnote>
  <w:endnote w:type="continuationSeparator" w:id="0">
    <w:p w14:paraId="7F84753F" w14:textId="77777777" w:rsidR="00380CBF" w:rsidRDefault="00380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B8199" w14:textId="77777777" w:rsidR="00EC7896" w:rsidRDefault="00EC789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94A25" w14:textId="13C799A2" w:rsidR="00DE7499" w:rsidRDefault="00E51AA6" w:rsidP="002914CD">
    <w:pPr>
      <w:pStyle w:val="Pieddepage1"/>
      <w:jc w:val="right"/>
    </w:pPr>
    <w:r>
      <w:t xml:space="preserve">PAGE </w:t>
    </w:r>
    <w:r>
      <w:fldChar w:fldCharType="begin"/>
    </w:r>
    <w:r>
      <w:instrText>PAGE</w:instrText>
    </w:r>
    <w:r>
      <w:fldChar w:fldCharType="separate"/>
    </w:r>
    <w:r w:rsidR="002A3A0F">
      <w:rPr>
        <w:noProof/>
      </w:rPr>
      <w:t>2</w:t>
    </w:r>
    <w:r>
      <w:fldChar w:fldCharType="end"/>
    </w:r>
    <w:r>
      <w:t xml:space="preserve"> / </w:t>
    </w:r>
    <w:r>
      <w:fldChar w:fldCharType="begin"/>
    </w:r>
    <w:r>
      <w:instrText>NUMPAGES</w:instrText>
    </w:r>
    <w:r>
      <w:fldChar w:fldCharType="separate"/>
    </w:r>
    <w:r w:rsidR="002A3A0F">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49173" w14:textId="2FAEC7D8" w:rsidR="00DE7499" w:rsidRDefault="009E2D0B" w:rsidP="002914CD">
    <w:pPr>
      <w:pStyle w:val="Pieddepage1"/>
      <w:jc w:val="right"/>
    </w:pPr>
    <w:r>
      <w:rPr>
        <w:noProof/>
      </w:rPr>
      <w:drawing>
        <wp:inline distT="0" distB="0" distL="0" distR="0" wp14:anchorId="5F3571A0" wp14:editId="5EC0DB38">
          <wp:extent cx="6645910" cy="548640"/>
          <wp:effectExtent l="0" t="0" r="0" b="0"/>
          <wp:docPr id="144201069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10691" name="Image 1442010691"/>
                  <pic:cNvPicPr/>
                </pic:nvPicPr>
                <pic:blipFill>
                  <a:blip r:embed="rId1">
                    <a:extLst>
                      <a:ext uri="{28A0092B-C50C-407E-A947-70E740481C1C}">
                        <a14:useLocalDpi xmlns:a14="http://schemas.microsoft.com/office/drawing/2010/main" val="0"/>
                      </a:ext>
                    </a:extLst>
                  </a:blip>
                  <a:stretch>
                    <a:fillRect/>
                  </a:stretch>
                </pic:blipFill>
                <pic:spPr>
                  <a:xfrm>
                    <a:off x="0" y="0"/>
                    <a:ext cx="6645910" cy="548640"/>
                  </a:xfrm>
                  <a:prstGeom prst="rect">
                    <a:avLst/>
                  </a:prstGeom>
                </pic:spPr>
              </pic:pic>
            </a:graphicData>
          </a:graphic>
        </wp:inline>
      </w:drawing>
    </w:r>
    <w:r w:rsidR="00E51AA6">
      <w:t xml:space="preserve">PAGE </w:t>
    </w:r>
    <w:r w:rsidR="00E51AA6">
      <w:fldChar w:fldCharType="begin"/>
    </w:r>
    <w:r w:rsidR="00E51AA6">
      <w:instrText>PAGE</w:instrText>
    </w:r>
    <w:r w:rsidR="00E51AA6">
      <w:fldChar w:fldCharType="separate"/>
    </w:r>
    <w:r w:rsidR="002A3A0F">
      <w:rPr>
        <w:noProof/>
      </w:rPr>
      <w:t>1</w:t>
    </w:r>
    <w:r w:rsidR="00E51AA6">
      <w:fldChar w:fldCharType="end"/>
    </w:r>
    <w:r w:rsidR="00E51AA6">
      <w:t xml:space="preserve"> / </w:t>
    </w:r>
    <w:r w:rsidR="00E51AA6">
      <w:fldChar w:fldCharType="begin"/>
    </w:r>
    <w:r w:rsidR="00E51AA6">
      <w:instrText>NUMPAGES</w:instrText>
    </w:r>
    <w:r w:rsidR="00E51AA6">
      <w:fldChar w:fldCharType="separate"/>
    </w:r>
    <w:r w:rsidR="002A3A0F">
      <w:rPr>
        <w:noProof/>
      </w:rPr>
      <w:t>2</w:t>
    </w:r>
    <w:r w:rsidR="00E51AA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A46F7" w14:textId="77777777" w:rsidR="00380CBF" w:rsidRDefault="00380CBF">
      <w:r>
        <w:separator/>
      </w:r>
    </w:p>
  </w:footnote>
  <w:footnote w:type="continuationSeparator" w:id="0">
    <w:p w14:paraId="1E96903C" w14:textId="77777777" w:rsidR="00380CBF" w:rsidRDefault="00380C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E309A" w14:textId="77777777" w:rsidR="00EC7896" w:rsidRDefault="00EC789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CFF9E" w14:textId="33F9DB4F" w:rsidR="00DE7499" w:rsidRPr="002914CD" w:rsidRDefault="006F2EE4" w:rsidP="002914CD">
    <w:pPr>
      <w:pStyle w:val="p"/>
      <w:spacing w:before="15" w:after="30"/>
      <w:rPr>
        <w:rFonts w:ascii="Calibri" w:eastAsia="Calibri" w:hAnsi="Calibri" w:cs="Calibri"/>
        <w:sz w:val="18"/>
        <w:szCs w:val="18"/>
      </w:rPr>
    </w:pPr>
    <w:r>
      <w:rPr>
        <w:noProof/>
      </w:rPr>
      <w:drawing>
        <wp:inline distT="0" distB="0" distL="0" distR="0" wp14:anchorId="680E6CEF" wp14:editId="7FF1AE3A">
          <wp:extent cx="6645910" cy="888365"/>
          <wp:effectExtent l="0" t="0" r="0" b="0"/>
          <wp:docPr id="1538646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88836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61820" w14:textId="7E28F350" w:rsidR="00DE7499" w:rsidRPr="002914CD" w:rsidRDefault="002A12D6" w:rsidP="002914CD">
    <w:pPr>
      <w:pStyle w:val="p"/>
      <w:spacing w:before="15" w:after="30"/>
      <w:rPr>
        <w:rFonts w:ascii="Calibri" w:eastAsia="Calibri" w:hAnsi="Calibri" w:cs="Calibri"/>
        <w:sz w:val="18"/>
        <w:szCs w:val="18"/>
      </w:rPr>
    </w:pPr>
    <w:r>
      <w:rPr>
        <w:rFonts w:ascii="Calibri" w:eastAsia="Calibri" w:hAnsi="Calibri" w:cs="Calibri"/>
        <w:noProof/>
        <w:sz w:val="18"/>
        <w:szCs w:val="18"/>
      </w:rPr>
      <w:drawing>
        <wp:inline distT="0" distB="0" distL="0" distR="0" wp14:anchorId="040B3F66" wp14:editId="2F1CD648">
          <wp:extent cx="6645910" cy="78793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
                    <a:extLst>
                      <a:ext uri="{28A0092B-C50C-407E-A947-70E740481C1C}">
                        <a14:useLocalDpi xmlns:a14="http://schemas.microsoft.com/office/drawing/2010/main" val="0"/>
                      </a:ext>
                    </a:extLst>
                  </a:blip>
                  <a:stretch>
                    <a:fillRect/>
                  </a:stretch>
                </pic:blipFill>
                <pic:spPr>
                  <a:xfrm>
                    <a:off x="0" y="0"/>
                    <a:ext cx="6645910" cy="7879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41803590">
      <w:start w:val="1"/>
      <w:numFmt w:val="bullet"/>
      <w:lvlText w:val=""/>
      <w:lvlJc w:val="left"/>
      <w:pPr>
        <w:ind w:left="720" w:hanging="360"/>
      </w:pPr>
      <w:rPr>
        <w:rFonts w:ascii="Symbol" w:hAnsi="Symbol"/>
      </w:rPr>
    </w:lvl>
    <w:lvl w:ilvl="1" w:tplc="6392372C">
      <w:start w:val="1"/>
      <w:numFmt w:val="bullet"/>
      <w:lvlText w:val="o"/>
      <w:lvlJc w:val="left"/>
      <w:pPr>
        <w:tabs>
          <w:tab w:val="num" w:pos="1440"/>
        </w:tabs>
        <w:ind w:left="1440" w:hanging="360"/>
      </w:pPr>
      <w:rPr>
        <w:rFonts w:ascii="Courier New" w:hAnsi="Courier New"/>
      </w:rPr>
    </w:lvl>
    <w:lvl w:ilvl="2" w:tplc="FD86BA78">
      <w:start w:val="1"/>
      <w:numFmt w:val="bullet"/>
      <w:lvlText w:val=""/>
      <w:lvlJc w:val="left"/>
      <w:pPr>
        <w:tabs>
          <w:tab w:val="num" w:pos="2160"/>
        </w:tabs>
        <w:ind w:left="2160" w:hanging="360"/>
      </w:pPr>
      <w:rPr>
        <w:rFonts w:ascii="Wingdings" w:hAnsi="Wingdings"/>
      </w:rPr>
    </w:lvl>
    <w:lvl w:ilvl="3" w:tplc="3CB433A0">
      <w:start w:val="1"/>
      <w:numFmt w:val="bullet"/>
      <w:lvlText w:val=""/>
      <w:lvlJc w:val="left"/>
      <w:pPr>
        <w:tabs>
          <w:tab w:val="num" w:pos="2880"/>
        </w:tabs>
        <w:ind w:left="2880" w:hanging="360"/>
      </w:pPr>
      <w:rPr>
        <w:rFonts w:ascii="Symbol" w:hAnsi="Symbol"/>
      </w:rPr>
    </w:lvl>
    <w:lvl w:ilvl="4" w:tplc="FCECB11A">
      <w:start w:val="1"/>
      <w:numFmt w:val="bullet"/>
      <w:lvlText w:val="o"/>
      <w:lvlJc w:val="left"/>
      <w:pPr>
        <w:tabs>
          <w:tab w:val="num" w:pos="3600"/>
        </w:tabs>
        <w:ind w:left="3600" w:hanging="360"/>
      </w:pPr>
      <w:rPr>
        <w:rFonts w:ascii="Courier New" w:hAnsi="Courier New"/>
      </w:rPr>
    </w:lvl>
    <w:lvl w:ilvl="5" w:tplc="B48C1156">
      <w:start w:val="1"/>
      <w:numFmt w:val="bullet"/>
      <w:lvlText w:val=""/>
      <w:lvlJc w:val="left"/>
      <w:pPr>
        <w:tabs>
          <w:tab w:val="num" w:pos="4320"/>
        </w:tabs>
        <w:ind w:left="4320" w:hanging="360"/>
      </w:pPr>
      <w:rPr>
        <w:rFonts w:ascii="Wingdings" w:hAnsi="Wingdings"/>
      </w:rPr>
    </w:lvl>
    <w:lvl w:ilvl="6" w:tplc="5FDAA316">
      <w:start w:val="1"/>
      <w:numFmt w:val="bullet"/>
      <w:lvlText w:val=""/>
      <w:lvlJc w:val="left"/>
      <w:pPr>
        <w:tabs>
          <w:tab w:val="num" w:pos="5040"/>
        </w:tabs>
        <w:ind w:left="5040" w:hanging="360"/>
      </w:pPr>
      <w:rPr>
        <w:rFonts w:ascii="Symbol" w:hAnsi="Symbol"/>
      </w:rPr>
    </w:lvl>
    <w:lvl w:ilvl="7" w:tplc="31F84F48">
      <w:start w:val="1"/>
      <w:numFmt w:val="bullet"/>
      <w:lvlText w:val="o"/>
      <w:lvlJc w:val="left"/>
      <w:pPr>
        <w:tabs>
          <w:tab w:val="num" w:pos="5760"/>
        </w:tabs>
        <w:ind w:left="5760" w:hanging="360"/>
      </w:pPr>
      <w:rPr>
        <w:rFonts w:ascii="Courier New" w:hAnsi="Courier New"/>
      </w:rPr>
    </w:lvl>
    <w:lvl w:ilvl="8" w:tplc="EC864E4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FFB42D34">
      <w:start w:val="1"/>
      <w:numFmt w:val="bullet"/>
      <w:lvlText w:val=""/>
      <w:lvlJc w:val="left"/>
      <w:pPr>
        <w:ind w:left="720" w:hanging="360"/>
      </w:pPr>
      <w:rPr>
        <w:rFonts w:ascii="Symbol" w:hAnsi="Symbol"/>
      </w:rPr>
    </w:lvl>
    <w:lvl w:ilvl="1" w:tplc="A4A832B6">
      <w:start w:val="1"/>
      <w:numFmt w:val="bullet"/>
      <w:lvlText w:val="o"/>
      <w:lvlJc w:val="left"/>
      <w:pPr>
        <w:tabs>
          <w:tab w:val="num" w:pos="1440"/>
        </w:tabs>
        <w:ind w:left="1440" w:hanging="360"/>
      </w:pPr>
      <w:rPr>
        <w:rFonts w:ascii="Courier New" w:hAnsi="Courier New"/>
      </w:rPr>
    </w:lvl>
    <w:lvl w:ilvl="2" w:tplc="C79C5866">
      <w:start w:val="1"/>
      <w:numFmt w:val="bullet"/>
      <w:lvlText w:val=""/>
      <w:lvlJc w:val="left"/>
      <w:pPr>
        <w:tabs>
          <w:tab w:val="num" w:pos="2160"/>
        </w:tabs>
        <w:ind w:left="2160" w:hanging="360"/>
      </w:pPr>
      <w:rPr>
        <w:rFonts w:ascii="Wingdings" w:hAnsi="Wingdings"/>
      </w:rPr>
    </w:lvl>
    <w:lvl w:ilvl="3" w:tplc="DA220694">
      <w:start w:val="1"/>
      <w:numFmt w:val="bullet"/>
      <w:lvlText w:val=""/>
      <w:lvlJc w:val="left"/>
      <w:pPr>
        <w:tabs>
          <w:tab w:val="num" w:pos="2880"/>
        </w:tabs>
        <w:ind w:left="2880" w:hanging="360"/>
      </w:pPr>
      <w:rPr>
        <w:rFonts w:ascii="Symbol" w:hAnsi="Symbol"/>
      </w:rPr>
    </w:lvl>
    <w:lvl w:ilvl="4" w:tplc="DB9474B6">
      <w:start w:val="1"/>
      <w:numFmt w:val="bullet"/>
      <w:lvlText w:val="o"/>
      <w:lvlJc w:val="left"/>
      <w:pPr>
        <w:tabs>
          <w:tab w:val="num" w:pos="3600"/>
        </w:tabs>
        <w:ind w:left="3600" w:hanging="360"/>
      </w:pPr>
      <w:rPr>
        <w:rFonts w:ascii="Courier New" w:hAnsi="Courier New"/>
      </w:rPr>
    </w:lvl>
    <w:lvl w:ilvl="5" w:tplc="0DA00222">
      <w:start w:val="1"/>
      <w:numFmt w:val="bullet"/>
      <w:lvlText w:val=""/>
      <w:lvlJc w:val="left"/>
      <w:pPr>
        <w:tabs>
          <w:tab w:val="num" w:pos="4320"/>
        </w:tabs>
        <w:ind w:left="4320" w:hanging="360"/>
      </w:pPr>
      <w:rPr>
        <w:rFonts w:ascii="Wingdings" w:hAnsi="Wingdings"/>
      </w:rPr>
    </w:lvl>
    <w:lvl w:ilvl="6" w:tplc="526A23E4">
      <w:start w:val="1"/>
      <w:numFmt w:val="bullet"/>
      <w:lvlText w:val=""/>
      <w:lvlJc w:val="left"/>
      <w:pPr>
        <w:tabs>
          <w:tab w:val="num" w:pos="5040"/>
        </w:tabs>
        <w:ind w:left="5040" w:hanging="360"/>
      </w:pPr>
      <w:rPr>
        <w:rFonts w:ascii="Symbol" w:hAnsi="Symbol"/>
      </w:rPr>
    </w:lvl>
    <w:lvl w:ilvl="7" w:tplc="49887C68">
      <w:start w:val="1"/>
      <w:numFmt w:val="bullet"/>
      <w:lvlText w:val="o"/>
      <w:lvlJc w:val="left"/>
      <w:pPr>
        <w:tabs>
          <w:tab w:val="num" w:pos="5760"/>
        </w:tabs>
        <w:ind w:left="5760" w:hanging="360"/>
      </w:pPr>
      <w:rPr>
        <w:rFonts w:ascii="Courier New" w:hAnsi="Courier New"/>
      </w:rPr>
    </w:lvl>
    <w:lvl w:ilvl="8" w:tplc="0B925322">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3288E66C">
      <w:start w:val="1"/>
      <w:numFmt w:val="bullet"/>
      <w:lvlText w:val=""/>
      <w:lvlJc w:val="left"/>
      <w:pPr>
        <w:ind w:left="720" w:hanging="360"/>
      </w:pPr>
      <w:rPr>
        <w:rFonts w:ascii="Symbol" w:hAnsi="Symbol"/>
      </w:rPr>
    </w:lvl>
    <w:lvl w:ilvl="1" w:tplc="4C3276B0">
      <w:start w:val="1"/>
      <w:numFmt w:val="bullet"/>
      <w:lvlText w:val="o"/>
      <w:lvlJc w:val="left"/>
      <w:pPr>
        <w:tabs>
          <w:tab w:val="num" w:pos="1440"/>
        </w:tabs>
        <w:ind w:left="1440" w:hanging="360"/>
      </w:pPr>
      <w:rPr>
        <w:rFonts w:ascii="Courier New" w:hAnsi="Courier New"/>
      </w:rPr>
    </w:lvl>
    <w:lvl w:ilvl="2" w:tplc="CC78A81C">
      <w:start w:val="1"/>
      <w:numFmt w:val="bullet"/>
      <w:lvlText w:val=""/>
      <w:lvlJc w:val="left"/>
      <w:pPr>
        <w:tabs>
          <w:tab w:val="num" w:pos="2160"/>
        </w:tabs>
        <w:ind w:left="2160" w:hanging="360"/>
      </w:pPr>
      <w:rPr>
        <w:rFonts w:ascii="Wingdings" w:hAnsi="Wingdings"/>
      </w:rPr>
    </w:lvl>
    <w:lvl w:ilvl="3" w:tplc="A3209A8A">
      <w:start w:val="1"/>
      <w:numFmt w:val="bullet"/>
      <w:lvlText w:val=""/>
      <w:lvlJc w:val="left"/>
      <w:pPr>
        <w:tabs>
          <w:tab w:val="num" w:pos="2880"/>
        </w:tabs>
        <w:ind w:left="2880" w:hanging="360"/>
      </w:pPr>
      <w:rPr>
        <w:rFonts w:ascii="Symbol" w:hAnsi="Symbol"/>
      </w:rPr>
    </w:lvl>
    <w:lvl w:ilvl="4" w:tplc="38BCDBD0">
      <w:start w:val="1"/>
      <w:numFmt w:val="bullet"/>
      <w:lvlText w:val="o"/>
      <w:lvlJc w:val="left"/>
      <w:pPr>
        <w:tabs>
          <w:tab w:val="num" w:pos="3600"/>
        </w:tabs>
        <w:ind w:left="3600" w:hanging="360"/>
      </w:pPr>
      <w:rPr>
        <w:rFonts w:ascii="Courier New" w:hAnsi="Courier New"/>
      </w:rPr>
    </w:lvl>
    <w:lvl w:ilvl="5" w:tplc="6E425962">
      <w:start w:val="1"/>
      <w:numFmt w:val="bullet"/>
      <w:lvlText w:val=""/>
      <w:lvlJc w:val="left"/>
      <w:pPr>
        <w:tabs>
          <w:tab w:val="num" w:pos="4320"/>
        </w:tabs>
        <w:ind w:left="4320" w:hanging="360"/>
      </w:pPr>
      <w:rPr>
        <w:rFonts w:ascii="Wingdings" w:hAnsi="Wingdings"/>
      </w:rPr>
    </w:lvl>
    <w:lvl w:ilvl="6" w:tplc="7352AC8A">
      <w:start w:val="1"/>
      <w:numFmt w:val="bullet"/>
      <w:lvlText w:val=""/>
      <w:lvlJc w:val="left"/>
      <w:pPr>
        <w:tabs>
          <w:tab w:val="num" w:pos="5040"/>
        </w:tabs>
        <w:ind w:left="5040" w:hanging="360"/>
      </w:pPr>
      <w:rPr>
        <w:rFonts w:ascii="Symbol" w:hAnsi="Symbol"/>
      </w:rPr>
    </w:lvl>
    <w:lvl w:ilvl="7" w:tplc="DFD0DCEE">
      <w:start w:val="1"/>
      <w:numFmt w:val="bullet"/>
      <w:lvlText w:val="o"/>
      <w:lvlJc w:val="left"/>
      <w:pPr>
        <w:tabs>
          <w:tab w:val="num" w:pos="5760"/>
        </w:tabs>
        <w:ind w:left="5760" w:hanging="360"/>
      </w:pPr>
      <w:rPr>
        <w:rFonts w:ascii="Courier New" w:hAnsi="Courier New"/>
      </w:rPr>
    </w:lvl>
    <w:lvl w:ilvl="8" w:tplc="55064F7A">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067CFF80">
      <w:start w:val="1"/>
      <w:numFmt w:val="bullet"/>
      <w:lvlText w:val=""/>
      <w:lvlJc w:val="left"/>
      <w:pPr>
        <w:ind w:left="720" w:hanging="360"/>
      </w:pPr>
      <w:rPr>
        <w:rFonts w:ascii="Symbol" w:hAnsi="Symbol"/>
      </w:rPr>
    </w:lvl>
    <w:lvl w:ilvl="1" w:tplc="673AB056">
      <w:start w:val="1"/>
      <w:numFmt w:val="bullet"/>
      <w:lvlText w:val="o"/>
      <w:lvlJc w:val="left"/>
      <w:pPr>
        <w:tabs>
          <w:tab w:val="num" w:pos="1440"/>
        </w:tabs>
        <w:ind w:left="1440" w:hanging="360"/>
      </w:pPr>
      <w:rPr>
        <w:rFonts w:ascii="Courier New" w:hAnsi="Courier New"/>
      </w:rPr>
    </w:lvl>
    <w:lvl w:ilvl="2" w:tplc="582279C4">
      <w:start w:val="1"/>
      <w:numFmt w:val="bullet"/>
      <w:lvlText w:val=""/>
      <w:lvlJc w:val="left"/>
      <w:pPr>
        <w:tabs>
          <w:tab w:val="num" w:pos="2160"/>
        </w:tabs>
        <w:ind w:left="2160" w:hanging="360"/>
      </w:pPr>
      <w:rPr>
        <w:rFonts w:ascii="Wingdings" w:hAnsi="Wingdings"/>
      </w:rPr>
    </w:lvl>
    <w:lvl w:ilvl="3" w:tplc="BDC2475A">
      <w:start w:val="1"/>
      <w:numFmt w:val="bullet"/>
      <w:lvlText w:val=""/>
      <w:lvlJc w:val="left"/>
      <w:pPr>
        <w:tabs>
          <w:tab w:val="num" w:pos="2880"/>
        </w:tabs>
        <w:ind w:left="2880" w:hanging="360"/>
      </w:pPr>
      <w:rPr>
        <w:rFonts w:ascii="Symbol" w:hAnsi="Symbol"/>
      </w:rPr>
    </w:lvl>
    <w:lvl w:ilvl="4" w:tplc="C31460E2">
      <w:start w:val="1"/>
      <w:numFmt w:val="bullet"/>
      <w:lvlText w:val="o"/>
      <w:lvlJc w:val="left"/>
      <w:pPr>
        <w:tabs>
          <w:tab w:val="num" w:pos="3600"/>
        </w:tabs>
        <w:ind w:left="3600" w:hanging="360"/>
      </w:pPr>
      <w:rPr>
        <w:rFonts w:ascii="Courier New" w:hAnsi="Courier New"/>
      </w:rPr>
    </w:lvl>
    <w:lvl w:ilvl="5" w:tplc="3DDC8802">
      <w:start w:val="1"/>
      <w:numFmt w:val="bullet"/>
      <w:lvlText w:val=""/>
      <w:lvlJc w:val="left"/>
      <w:pPr>
        <w:tabs>
          <w:tab w:val="num" w:pos="4320"/>
        </w:tabs>
        <w:ind w:left="4320" w:hanging="360"/>
      </w:pPr>
      <w:rPr>
        <w:rFonts w:ascii="Wingdings" w:hAnsi="Wingdings"/>
      </w:rPr>
    </w:lvl>
    <w:lvl w:ilvl="6" w:tplc="33DE1354">
      <w:start w:val="1"/>
      <w:numFmt w:val="bullet"/>
      <w:lvlText w:val=""/>
      <w:lvlJc w:val="left"/>
      <w:pPr>
        <w:tabs>
          <w:tab w:val="num" w:pos="5040"/>
        </w:tabs>
        <w:ind w:left="5040" w:hanging="360"/>
      </w:pPr>
      <w:rPr>
        <w:rFonts w:ascii="Symbol" w:hAnsi="Symbol"/>
      </w:rPr>
    </w:lvl>
    <w:lvl w:ilvl="7" w:tplc="EE143616">
      <w:start w:val="1"/>
      <w:numFmt w:val="bullet"/>
      <w:lvlText w:val="o"/>
      <w:lvlJc w:val="left"/>
      <w:pPr>
        <w:tabs>
          <w:tab w:val="num" w:pos="5760"/>
        </w:tabs>
        <w:ind w:left="5760" w:hanging="360"/>
      </w:pPr>
      <w:rPr>
        <w:rFonts w:ascii="Courier New" w:hAnsi="Courier New"/>
      </w:rPr>
    </w:lvl>
    <w:lvl w:ilvl="8" w:tplc="4604761C">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F59E5CC8">
      <w:start w:val="1"/>
      <w:numFmt w:val="bullet"/>
      <w:lvlText w:val=""/>
      <w:lvlJc w:val="left"/>
      <w:pPr>
        <w:ind w:left="720" w:hanging="360"/>
      </w:pPr>
      <w:rPr>
        <w:rFonts w:ascii="Symbol" w:hAnsi="Symbol"/>
      </w:rPr>
    </w:lvl>
    <w:lvl w:ilvl="1" w:tplc="FD205260">
      <w:start w:val="1"/>
      <w:numFmt w:val="bullet"/>
      <w:lvlText w:val="o"/>
      <w:lvlJc w:val="left"/>
      <w:pPr>
        <w:tabs>
          <w:tab w:val="num" w:pos="1440"/>
        </w:tabs>
        <w:ind w:left="1440" w:hanging="360"/>
      </w:pPr>
      <w:rPr>
        <w:rFonts w:ascii="Courier New" w:hAnsi="Courier New"/>
      </w:rPr>
    </w:lvl>
    <w:lvl w:ilvl="2" w:tplc="9E5EE200">
      <w:start w:val="1"/>
      <w:numFmt w:val="bullet"/>
      <w:lvlText w:val=""/>
      <w:lvlJc w:val="left"/>
      <w:pPr>
        <w:tabs>
          <w:tab w:val="num" w:pos="2160"/>
        </w:tabs>
        <w:ind w:left="2160" w:hanging="360"/>
      </w:pPr>
      <w:rPr>
        <w:rFonts w:ascii="Wingdings" w:hAnsi="Wingdings"/>
      </w:rPr>
    </w:lvl>
    <w:lvl w:ilvl="3" w:tplc="C4E06152">
      <w:start w:val="1"/>
      <w:numFmt w:val="bullet"/>
      <w:lvlText w:val=""/>
      <w:lvlJc w:val="left"/>
      <w:pPr>
        <w:tabs>
          <w:tab w:val="num" w:pos="2880"/>
        </w:tabs>
        <w:ind w:left="2880" w:hanging="360"/>
      </w:pPr>
      <w:rPr>
        <w:rFonts w:ascii="Symbol" w:hAnsi="Symbol"/>
      </w:rPr>
    </w:lvl>
    <w:lvl w:ilvl="4" w:tplc="EC74D806">
      <w:start w:val="1"/>
      <w:numFmt w:val="bullet"/>
      <w:lvlText w:val="o"/>
      <w:lvlJc w:val="left"/>
      <w:pPr>
        <w:tabs>
          <w:tab w:val="num" w:pos="3600"/>
        </w:tabs>
        <w:ind w:left="3600" w:hanging="360"/>
      </w:pPr>
      <w:rPr>
        <w:rFonts w:ascii="Courier New" w:hAnsi="Courier New"/>
      </w:rPr>
    </w:lvl>
    <w:lvl w:ilvl="5" w:tplc="13ECACE8">
      <w:start w:val="1"/>
      <w:numFmt w:val="bullet"/>
      <w:lvlText w:val=""/>
      <w:lvlJc w:val="left"/>
      <w:pPr>
        <w:tabs>
          <w:tab w:val="num" w:pos="4320"/>
        </w:tabs>
        <w:ind w:left="4320" w:hanging="360"/>
      </w:pPr>
      <w:rPr>
        <w:rFonts w:ascii="Wingdings" w:hAnsi="Wingdings"/>
      </w:rPr>
    </w:lvl>
    <w:lvl w:ilvl="6" w:tplc="F6E44A64">
      <w:start w:val="1"/>
      <w:numFmt w:val="bullet"/>
      <w:lvlText w:val=""/>
      <w:lvlJc w:val="left"/>
      <w:pPr>
        <w:tabs>
          <w:tab w:val="num" w:pos="5040"/>
        </w:tabs>
        <w:ind w:left="5040" w:hanging="360"/>
      </w:pPr>
      <w:rPr>
        <w:rFonts w:ascii="Symbol" w:hAnsi="Symbol"/>
      </w:rPr>
    </w:lvl>
    <w:lvl w:ilvl="7" w:tplc="70C46F00">
      <w:start w:val="1"/>
      <w:numFmt w:val="bullet"/>
      <w:lvlText w:val="o"/>
      <w:lvlJc w:val="left"/>
      <w:pPr>
        <w:tabs>
          <w:tab w:val="num" w:pos="5760"/>
        </w:tabs>
        <w:ind w:left="5760" w:hanging="360"/>
      </w:pPr>
      <w:rPr>
        <w:rFonts w:ascii="Courier New" w:hAnsi="Courier New"/>
      </w:rPr>
    </w:lvl>
    <w:lvl w:ilvl="8" w:tplc="F370B5B0">
      <w:start w:val="1"/>
      <w:numFmt w:val="bullet"/>
      <w:lvlText w:val=""/>
      <w:lvlJc w:val="left"/>
      <w:pPr>
        <w:tabs>
          <w:tab w:val="num" w:pos="6480"/>
        </w:tabs>
        <w:ind w:left="6480" w:hanging="360"/>
      </w:pPr>
      <w:rPr>
        <w:rFonts w:ascii="Wingdings" w:hAnsi="Wingdings"/>
      </w:rPr>
    </w:lvl>
  </w:abstractNum>
  <w:abstractNum w:abstractNumId="5" w15:restartNumberingAfterBreak="0">
    <w:nsid w:val="04ED2FF7"/>
    <w:multiLevelType w:val="hybridMultilevel"/>
    <w:tmpl w:val="FA94B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0540B58"/>
    <w:multiLevelType w:val="hybridMultilevel"/>
    <w:tmpl w:val="1758137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2FAE6064"/>
    <w:multiLevelType w:val="hybridMultilevel"/>
    <w:tmpl w:val="50BCCC32"/>
    <w:lvl w:ilvl="0" w:tplc="040C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3209506F"/>
    <w:multiLevelType w:val="hybridMultilevel"/>
    <w:tmpl w:val="F96415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66573CD"/>
    <w:multiLevelType w:val="hybridMultilevel"/>
    <w:tmpl w:val="7EB429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9E95A14"/>
    <w:multiLevelType w:val="hybridMultilevel"/>
    <w:tmpl w:val="D74AC2A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48C74252"/>
    <w:multiLevelType w:val="hybridMultilevel"/>
    <w:tmpl w:val="1F928DF8"/>
    <w:lvl w:ilvl="0" w:tplc="C3E23662">
      <w:numFmt w:val="bullet"/>
      <w:lvlText w:val="•"/>
      <w:lvlJc w:val="left"/>
      <w:pPr>
        <w:ind w:left="360" w:hanging="360"/>
      </w:pPr>
      <w:rPr>
        <w:rFonts w:ascii="Calibri" w:eastAsia="Calibr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5F7F6249"/>
    <w:multiLevelType w:val="hybridMultilevel"/>
    <w:tmpl w:val="CA56CC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0804C89"/>
    <w:multiLevelType w:val="hybridMultilevel"/>
    <w:tmpl w:val="DE50226E"/>
    <w:lvl w:ilvl="0" w:tplc="C3E23662">
      <w:numFmt w:val="bullet"/>
      <w:lvlText w:val="•"/>
      <w:lvlJc w:val="left"/>
      <w:pPr>
        <w:ind w:left="360" w:hanging="360"/>
      </w:pPr>
      <w:rPr>
        <w:rFonts w:ascii="Calibri" w:eastAsia="Calibr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62D7281F"/>
    <w:multiLevelType w:val="hybridMultilevel"/>
    <w:tmpl w:val="BAFAB2D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15:restartNumberingAfterBreak="0">
    <w:nsid w:val="72BA16F0"/>
    <w:multiLevelType w:val="hybridMultilevel"/>
    <w:tmpl w:val="6442B4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A684B98"/>
    <w:multiLevelType w:val="hybridMultilevel"/>
    <w:tmpl w:val="ADE6D02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7" w15:restartNumberingAfterBreak="0">
    <w:nsid w:val="7C2A2D1C"/>
    <w:multiLevelType w:val="hybridMultilevel"/>
    <w:tmpl w:val="87A0917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1874267049">
    <w:abstractNumId w:val="0"/>
  </w:num>
  <w:num w:numId="2" w16cid:durableId="1696999394">
    <w:abstractNumId w:val="1"/>
  </w:num>
  <w:num w:numId="3" w16cid:durableId="115174777">
    <w:abstractNumId w:val="2"/>
  </w:num>
  <w:num w:numId="4" w16cid:durableId="1096368566">
    <w:abstractNumId w:val="3"/>
  </w:num>
  <w:num w:numId="5" w16cid:durableId="1106925580">
    <w:abstractNumId w:val="4"/>
  </w:num>
  <w:num w:numId="6" w16cid:durableId="1052968654">
    <w:abstractNumId w:val="5"/>
  </w:num>
  <w:num w:numId="7" w16cid:durableId="1193881459">
    <w:abstractNumId w:val="6"/>
  </w:num>
  <w:num w:numId="8" w16cid:durableId="1230919093">
    <w:abstractNumId w:val="13"/>
  </w:num>
  <w:num w:numId="9" w16cid:durableId="1814179225">
    <w:abstractNumId w:val="11"/>
  </w:num>
  <w:num w:numId="10" w16cid:durableId="234239403">
    <w:abstractNumId w:val="8"/>
  </w:num>
  <w:num w:numId="11" w16cid:durableId="631256093">
    <w:abstractNumId w:val="15"/>
  </w:num>
  <w:num w:numId="12" w16cid:durableId="1708531055">
    <w:abstractNumId w:val="12"/>
  </w:num>
  <w:num w:numId="13" w16cid:durableId="1257860312">
    <w:abstractNumId w:val="16"/>
  </w:num>
  <w:num w:numId="14" w16cid:durableId="951018380">
    <w:abstractNumId w:val="9"/>
  </w:num>
  <w:num w:numId="15" w16cid:durableId="1144153614">
    <w:abstractNumId w:val="14"/>
  </w:num>
  <w:num w:numId="16" w16cid:durableId="1224219318">
    <w:abstractNumId w:val="17"/>
  </w:num>
  <w:num w:numId="17" w16cid:durableId="1886137574">
    <w:abstractNumId w:val="10"/>
  </w:num>
  <w:num w:numId="18" w16cid:durableId="4293519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56FC0"/>
    <w:rsid w:val="00073C88"/>
    <w:rsid w:val="000A1A19"/>
    <w:rsid w:val="000D3360"/>
    <w:rsid w:val="000E2B27"/>
    <w:rsid w:val="001C1986"/>
    <w:rsid w:val="001C740A"/>
    <w:rsid w:val="00222823"/>
    <w:rsid w:val="002914CD"/>
    <w:rsid w:val="00297C92"/>
    <w:rsid w:val="002A12D6"/>
    <w:rsid w:val="002A3A0F"/>
    <w:rsid w:val="003632CD"/>
    <w:rsid w:val="003755F0"/>
    <w:rsid w:val="00380CBF"/>
    <w:rsid w:val="00415904"/>
    <w:rsid w:val="00433E6E"/>
    <w:rsid w:val="004D3A77"/>
    <w:rsid w:val="00522620"/>
    <w:rsid w:val="005927FA"/>
    <w:rsid w:val="005A6500"/>
    <w:rsid w:val="005D781C"/>
    <w:rsid w:val="006439C4"/>
    <w:rsid w:val="0068289F"/>
    <w:rsid w:val="006839CC"/>
    <w:rsid w:val="006C0B84"/>
    <w:rsid w:val="006F2EE4"/>
    <w:rsid w:val="00755663"/>
    <w:rsid w:val="00797B4D"/>
    <w:rsid w:val="007E39D7"/>
    <w:rsid w:val="0086534E"/>
    <w:rsid w:val="0092140D"/>
    <w:rsid w:val="00964771"/>
    <w:rsid w:val="0099159D"/>
    <w:rsid w:val="009E2D0B"/>
    <w:rsid w:val="009F7270"/>
    <w:rsid w:val="00A74520"/>
    <w:rsid w:val="00A77B3E"/>
    <w:rsid w:val="00B1679E"/>
    <w:rsid w:val="00B67614"/>
    <w:rsid w:val="00B8316D"/>
    <w:rsid w:val="00BE07B1"/>
    <w:rsid w:val="00BE450F"/>
    <w:rsid w:val="00C76E4E"/>
    <w:rsid w:val="00CA2A55"/>
    <w:rsid w:val="00CC0A7E"/>
    <w:rsid w:val="00CE303A"/>
    <w:rsid w:val="00DB7F3D"/>
    <w:rsid w:val="00DE7499"/>
    <w:rsid w:val="00E052DD"/>
    <w:rsid w:val="00E33A30"/>
    <w:rsid w:val="00E51AA6"/>
    <w:rsid w:val="00EB3146"/>
    <w:rsid w:val="00EC1B57"/>
    <w:rsid w:val="00EC7896"/>
    <w:rsid w:val="00F23BFA"/>
    <w:rsid w:val="00F65A5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FE4DCA"/>
  <w15:docId w15:val="{A43DB588-89F1-4BF9-A359-8AF1CDA86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itre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
    <w:name w:val="p"/>
    <w:basedOn w:val="Normal"/>
  </w:style>
  <w:style w:type="character" w:customStyle="1" w:styleId="tag">
    <w:name w:val="tag"/>
    <w:basedOn w:val="Policepardfaut"/>
  </w:style>
  <w:style w:type="table" w:customStyle="1" w:styleId="table">
    <w:name w:val="table"/>
    <w:basedOn w:val="TableauNormal"/>
    <w:tblPr/>
  </w:style>
  <w:style w:type="paragraph" w:customStyle="1" w:styleId="Pieddepage1">
    <w:name w:val="Pied de page1"/>
    <w:rPr>
      <w:rFonts w:ascii="Calibri" w:eastAsia="Calibri" w:hAnsi="Calibri" w:cs="Calibri"/>
      <w:b/>
      <w:sz w:val="16"/>
    </w:rPr>
  </w:style>
  <w:style w:type="paragraph" w:customStyle="1" w:styleId="li">
    <w:name w:val="li"/>
    <w:basedOn w:val="Normal"/>
  </w:style>
  <w:style w:type="paragraph" w:styleId="Pieddepage">
    <w:name w:val="footer"/>
    <w:basedOn w:val="Normal"/>
    <w:link w:val="PieddepageCar"/>
    <w:uiPriority w:val="99"/>
    <w:unhideWhenUsed/>
    <w:rsid w:val="004D3A77"/>
    <w:pPr>
      <w:tabs>
        <w:tab w:val="center" w:pos="4536"/>
        <w:tab w:val="right" w:pos="9072"/>
      </w:tabs>
    </w:pPr>
    <w:rPr>
      <w:rFonts w:asciiTheme="minorHAnsi" w:eastAsiaTheme="minorHAnsi" w:hAnsiTheme="minorHAnsi" w:cstheme="minorBidi"/>
      <w:sz w:val="22"/>
      <w:szCs w:val="22"/>
      <w:lang w:eastAsia="en-US"/>
    </w:rPr>
  </w:style>
  <w:style w:type="character" w:customStyle="1" w:styleId="PieddepageCar">
    <w:name w:val="Pied de page Car"/>
    <w:basedOn w:val="Policepardfaut"/>
    <w:link w:val="Pieddepage"/>
    <w:uiPriority w:val="99"/>
    <w:rsid w:val="004D3A77"/>
    <w:rPr>
      <w:rFonts w:asciiTheme="minorHAnsi" w:eastAsiaTheme="minorHAnsi" w:hAnsiTheme="minorHAnsi" w:cstheme="minorBidi"/>
      <w:sz w:val="22"/>
      <w:szCs w:val="22"/>
      <w:lang w:eastAsia="en-US"/>
    </w:rPr>
  </w:style>
  <w:style w:type="paragraph" w:styleId="Paragraphedeliste">
    <w:name w:val="List Paragraph"/>
    <w:basedOn w:val="Normal"/>
    <w:uiPriority w:val="34"/>
    <w:qFormat/>
    <w:rsid w:val="004D3A77"/>
    <w:pPr>
      <w:spacing w:after="200" w:line="276" w:lineRule="auto"/>
      <w:ind w:left="720"/>
      <w:contextualSpacing/>
    </w:pPr>
    <w:rPr>
      <w:rFonts w:asciiTheme="minorHAnsi" w:eastAsiaTheme="minorHAnsi" w:hAnsiTheme="minorHAnsi" w:cstheme="minorBidi"/>
      <w:sz w:val="22"/>
      <w:szCs w:val="22"/>
      <w:lang w:eastAsia="en-US"/>
    </w:rPr>
  </w:style>
  <w:style w:type="paragraph" w:styleId="En-tte">
    <w:name w:val="header"/>
    <w:basedOn w:val="Normal"/>
    <w:link w:val="En-tteCar"/>
    <w:unhideWhenUsed/>
    <w:rsid w:val="004D3A77"/>
    <w:pPr>
      <w:tabs>
        <w:tab w:val="center" w:pos="4536"/>
        <w:tab w:val="right" w:pos="9072"/>
      </w:tabs>
    </w:pPr>
  </w:style>
  <w:style w:type="character" w:customStyle="1" w:styleId="En-tteCar">
    <w:name w:val="En-tête Car"/>
    <w:basedOn w:val="Policepardfaut"/>
    <w:link w:val="En-tte"/>
    <w:rsid w:val="004D3A77"/>
    <w:rPr>
      <w:sz w:val="24"/>
      <w:szCs w:val="24"/>
    </w:rPr>
  </w:style>
  <w:style w:type="table" w:styleId="Grilledutableau">
    <w:name w:val="Table Grid"/>
    <w:basedOn w:val="TableauNormal"/>
    <w:rsid w:val="00CE30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0477462">
      <w:bodyDiv w:val="1"/>
      <w:marLeft w:val="0"/>
      <w:marRight w:val="0"/>
      <w:marTop w:val="0"/>
      <w:marBottom w:val="0"/>
      <w:divBdr>
        <w:top w:val="none" w:sz="0" w:space="0" w:color="auto"/>
        <w:left w:val="none" w:sz="0" w:space="0" w:color="auto"/>
        <w:bottom w:val="none" w:sz="0" w:space="0" w:color="auto"/>
        <w:right w:val="none" w:sz="0" w:space="0" w:color="auto"/>
      </w:divBdr>
    </w:div>
    <w:div w:id="1528836990">
      <w:bodyDiv w:val="1"/>
      <w:marLeft w:val="0"/>
      <w:marRight w:val="0"/>
      <w:marTop w:val="0"/>
      <w:marBottom w:val="0"/>
      <w:divBdr>
        <w:top w:val="none" w:sz="0" w:space="0" w:color="auto"/>
        <w:left w:val="none" w:sz="0" w:space="0" w:color="auto"/>
        <w:bottom w:val="none" w:sz="0" w:space="0" w:color="auto"/>
        <w:right w:val="none" w:sz="0" w:space="0" w:color="auto"/>
      </w:divBdr>
    </w:div>
    <w:div w:id="18069242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396</Words>
  <Characters>2183</Characters>
  <Application>Microsoft Office Word</Application>
  <DocSecurity>0</DocSecurity>
  <Lines>18</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MULLER</dc:creator>
  <cp:lastModifiedBy>Alpha Soumah</cp:lastModifiedBy>
  <cp:revision>5</cp:revision>
  <cp:lastPrinted>2024-07-19T12:40:00Z</cp:lastPrinted>
  <dcterms:created xsi:type="dcterms:W3CDTF">2024-07-08T10:02:00Z</dcterms:created>
  <dcterms:modified xsi:type="dcterms:W3CDTF">2026-08-21T23:00:00Z</dcterms:modified>
</cp:coreProperties>
</file>