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F32402" w14:textId="5CDD22C0" w:rsidR="00E17151" w:rsidRDefault="007308C2" w:rsidP="00CA210C">
      <w:pPr>
        <w:pStyle w:val="p"/>
        <w:spacing w:before="15" w:after="30"/>
        <w:jc w:val="center"/>
        <w:rPr>
          <w:rFonts w:ascii="Calibri" w:eastAsia="Calibri" w:hAnsi="Calibri" w:cs="Calibri"/>
          <w:sz w:val="18"/>
          <w:szCs w:val="18"/>
        </w:rPr>
      </w:pPr>
      <w:r>
        <w:rPr>
          <w:rStyle w:val="tag"/>
          <w:rFonts w:ascii="Calibri" w:eastAsia="Calibri" w:hAnsi="Calibri" w:cs="Calibri"/>
          <w:b/>
          <w:bCs/>
          <w:sz w:val="40"/>
          <w:szCs w:val="40"/>
        </w:rPr>
        <w:t xml:space="preserve">Typologie </w:t>
      </w:r>
      <w:r w:rsidR="002368DC">
        <w:rPr>
          <w:rStyle w:val="tag"/>
          <w:rFonts w:ascii="Calibri" w:eastAsia="Calibri" w:hAnsi="Calibri" w:cs="Calibri"/>
          <w:b/>
          <w:bCs/>
          <w:sz w:val="40"/>
          <w:szCs w:val="40"/>
        </w:rPr>
        <w:t>5</w:t>
      </w:r>
    </w:p>
    <w:p w14:paraId="75B95277" w14:textId="77777777" w:rsidR="00E17151" w:rsidRDefault="004E3C09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 </w:t>
      </w:r>
    </w:p>
    <w:p w14:paraId="2C3D0BA5" w14:textId="0F254D0D" w:rsidR="00CA210C" w:rsidRDefault="00CA210C">
      <w:pPr>
        <w:pStyle w:val="p"/>
        <w:spacing w:before="15" w:after="30"/>
        <w:rPr>
          <w:rFonts w:ascii="Calibri" w:eastAsia="Calibri" w:hAnsi="Calibri" w:cs="Calibri"/>
          <w:b/>
          <w:bCs/>
          <w:sz w:val="18"/>
          <w:szCs w:val="18"/>
        </w:rPr>
      </w:pPr>
      <w:bookmarkStart w:id="0" w:name="_Hlk120801166"/>
      <w:r>
        <w:rPr>
          <w:rFonts w:ascii="Calibri" w:eastAsia="Calibri" w:hAnsi="Calibri" w:cs="Calibri"/>
          <w:b/>
          <w:bCs/>
          <w:sz w:val="18"/>
          <w:szCs w:val="18"/>
        </w:rPr>
        <w:t>Personnel concerné</w:t>
      </w:r>
    </w:p>
    <w:p w14:paraId="25099682" w14:textId="2E4C295A" w:rsidR="00CA210C" w:rsidRPr="00CA210C" w:rsidRDefault="00CA210C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 w:rsidRPr="00CA210C">
        <w:rPr>
          <w:rFonts w:ascii="Calibri" w:eastAsia="Calibri" w:hAnsi="Calibri" w:cs="Calibri"/>
          <w:sz w:val="18"/>
          <w:szCs w:val="18"/>
        </w:rPr>
        <w:t>Personnes effectuant l’inspection / filtrage :</w:t>
      </w:r>
    </w:p>
    <w:p w14:paraId="3ADB2DC0" w14:textId="7E941F53" w:rsidR="00CA210C" w:rsidRPr="00CA210C" w:rsidRDefault="00CA210C" w:rsidP="00CA210C">
      <w:pPr>
        <w:pStyle w:val="p"/>
        <w:numPr>
          <w:ilvl w:val="0"/>
          <w:numId w:val="7"/>
        </w:numPr>
        <w:spacing w:before="15" w:after="30"/>
        <w:rPr>
          <w:rFonts w:ascii="Calibri" w:eastAsia="Calibri" w:hAnsi="Calibri" w:cs="Calibri"/>
          <w:sz w:val="18"/>
          <w:szCs w:val="18"/>
        </w:rPr>
      </w:pPr>
      <w:r w:rsidRPr="00CA210C">
        <w:rPr>
          <w:rFonts w:ascii="Calibri" w:eastAsia="Calibri" w:hAnsi="Calibri" w:cs="Calibri"/>
          <w:sz w:val="18"/>
          <w:szCs w:val="18"/>
        </w:rPr>
        <w:t>Des personnes, des bagages de cabines, des articles transportés (11.2.3.1 – IFPBC)</w:t>
      </w:r>
    </w:p>
    <w:p w14:paraId="5257A8B8" w14:textId="2E77368E" w:rsidR="00CA210C" w:rsidRPr="00CA210C" w:rsidRDefault="00CA210C" w:rsidP="00CA210C">
      <w:pPr>
        <w:pStyle w:val="p"/>
        <w:numPr>
          <w:ilvl w:val="0"/>
          <w:numId w:val="7"/>
        </w:numPr>
        <w:spacing w:before="15" w:after="30"/>
        <w:rPr>
          <w:rFonts w:ascii="Calibri" w:eastAsia="Calibri" w:hAnsi="Calibri" w:cs="Calibri"/>
          <w:sz w:val="18"/>
          <w:szCs w:val="18"/>
        </w:rPr>
      </w:pPr>
      <w:r w:rsidRPr="00CA210C">
        <w:rPr>
          <w:rFonts w:ascii="Calibri" w:eastAsia="Calibri" w:hAnsi="Calibri" w:cs="Calibri"/>
          <w:sz w:val="18"/>
          <w:szCs w:val="18"/>
        </w:rPr>
        <w:t>Du courrier et du matériel des transporteurs aériens, des approvisionnements de bord et des fournitures d’aéroport (11.2.3.3)</w:t>
      </w:r>
    </w:p>
    <w:p w14:paraId="12160CF6" w14:textId="75989DC3" w:rsidR="00CA210C" w:rsidRDefault="00CA210C" w:rsidP="00586E8F">
      <w:pPr>
        <w:pStyle w:val="p"/>
        <w:numPr>
          <w:ilvl w:val="0"/>
          <w:numId w:val="7"/>
        </w:numPr>
        <w:spacing w:before="15" w:after="30"/>
        <w:rPr>
          <w:rFonts w:ascii="Calibri" w:eastAsia="Calibri" w:hAnsi="Calibri" w:cs="Calibri"/>
          <w:sz w:val="18"/>
          <w:szCs w:val="18"/>
        </w:rPr>
      </w:pPr>
      <w:r w:rsidRPr="00CA210C">
        <w:rPr>
          <w:rFonts w:ascii="Calibri" w:eastAsia="Calibri" w:hAnsi="Calibri" w:cs="Calibri"/>
          <w:sz w:val="18"/>
          <w:szCs w:val="18"/>
        </w:rPr>
        <w:t>Et les contrôles d’accès à un aéroport et opérations de surveillance et de patrouille (11.2.3.5).</w:t>
      </w:r>
      <w:bookmarkEnd w:id="0"/>
    </w:p>
    <w:p w14:paraId="7AE9487C" w14:textId="1E8B76C2" w:rsidR="00BB421B" w:rsidRDefault="00BB421B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Cette formation est délivrée par un instructeur certifié par la DGAC.</w:t>
      </w:r>
    </w:p>
    <w:p w14:paraId="5226D68C" w14:textId="77777777" w:rsidR="00CE5D4D" w:rsidRPr="00CE5D4D" w:rsidRDefault="00CE5D4D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</w:p>
    <w:tbl>
      <w:tblPr>
        <w:tblStyle w:val="table"/>
        <w:tblW w:w="5000" w:type="pct"/>
        <w:tblInd w:w="80" w:type="dxa"/>
        <w:tblCellMar>
          <w:top w:w="75" w:type="dxa"/>
          <w:left w:w="75" w:type="dxa"/>
          <w:bottom w:w="75" w:type="dxa"/>
          <w:right w:w="75" w:type="dxa"/>
        </w:tblCellMar>
        <w:tblLook w:val="05E0" w:firstRow="1" w:lastRow="1" w:firstColumn="1" w:lastColumn="1" w:noHBand="0" w:noVBand="1"/>
      </w:tblPr>
      <w:tblGrid>
        <w:gridCol w:w="10466"/>
      </w:tblGrid>
      <w:tr w:rsidR="00CA210C" w14:paraId="0BFAE7FD" w14:textId="77777777">
        <w:tc>
          <w:tcPr>
            <w:tcW w:w="0" w:type="auto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F48764" w14:textId="7389F05E" w:rsidR="00CA210C" w:rsidRPr="00CA210C" w:rsidRDefault="00CA210C">
            <w:pP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</w:pPr>
            <w:bookmarkStart w:id="1" w:name="_Hlk120801253"/>
            <w:r w:rsidRPr="00CA210C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Références réglementaires</w:t>
            </w:r>
          </w:p>
        </w:tc>
      </w:tr>
    </w:tbl>
    <w:p w14:paraId="4A8D4AAA" w14:textId="77777777" w:rsidR="00CA210C" w:rsidRDefault="00CA210C" w:rsidP="00CA210C">
      <w:pPr>
        <w:pStyle w:val="Default"/>
        <w:rPr>
          <w:rFonts w:ascii="Calibri" w:hAnsi="Calibri" w:cs="Calibri"/>
          <w:sz w:val="18"/>
          <w:szCs w:val="18"/>
        </w:rPr>
      </w:pPr>
    </w:p>
    <w:p w14:paraId="2E36C2D8" w14:textId="579A03B6" w:rsidR="00CA210C" w:rsidRDefault="00CA210C" w:rsidP="00CA210C">
      <w:pPr>
        <w:pStyle w:val="Default"/>
        <w:rPr>
          <w:rFonts w:ascii="Calibri" w:hAnsi="Calibri" w:cs="Calibri"/>
          <w:sz w:val="18"/>
          <w:szCs w:val="18"/>
        </w:rPr>
      </w:pPr>
      <w:r w:rsidRPr="00CA210C">
        <w:rPr>
          <w:rFonts w:ascii="Calibri" w:hAnsi="Calibri" w:cs="Calibri"/>
          <w:sz w:val="18"/>
          <w:szCs w:val="18"/>
        </w:rPr>
        <w:t>§</w:t>
      </w:r>
      <w:r>
        <w:rPr>
          <w:rFonts w:ascii="Calibri" w:hAnsi="Calibri" w:cs="Calibri"/>
          <w:sz w:val="18"/>
          <w:szCs w:val="18"/>
        </w:rPr>
        <w:t xml:space="preserve"> Règlement (CE) n°300/2008 ; </w:t>
      </w:r>
    </w:p>
    <w:p w14:paraId="05DD98B0" w14:textId="77777777" w:rsidR="00CA210C" w:rsidRDefault="00CA210C" w:rsidP="00CA210C">
      <w:pPr>
        <w:pStyle w:val="Default"/>
        <w:rPr>
          <w:rFonts w:ascii="Calibri" w:hAnsi="Calibri" w:cs="Calibri"/>
          <w:sz w:val="18"/>
          <w:szCs w:val="18"/>
        </w:rPr>
      </w:pPr>
      <w:bookmarkStart w:id="2" w:name="_Hlk120716538"/>
      <w:r>
        <w:rPr>
          <w:rFonts w:hint="eastAsia"/>
          <w:sz w:val="18"/>
          <w:szCs w:val="18"/>
        </w:rPr>
        <w:t>§</w:t>
      </w:r>
      <w:bookmarkEnd w:id="2"/>
      <w:r>
        <w:rPr>
          <w:sz w:val="18"/>
          <w:szCs w:val="18"/>
        </w:rPr>
        <w:t xml:space="preserve"> </w:t>
      </w:r>
      <w:r>
        <w:rPr>
          <w:rFonts w:ascii="Calibri" w:hAnsi="Calibri" w:cs="Calibri"/>
          <w:sz w:val="18"/>
          <w:szCs w:val="18"/>
        </w:rPr>
        <w:t xml:space="preserve">Règlement (UE) n°2015/1998 ; </w:t>
      </w:r>
    </w:p>
    <w:p w14:paraId="21373E9A" w14:textId="77777777" w:rsidR="00CA210C" w:rsidRDefault="00CA210C" w:rsidP="00CA210C">
      <w:pPr>
        <w:pStyle w:val="Default"/>
        <w:rPr>
          <w:rFonts w:ascii="Calibri" w:hAnsi="Calibri" w:cs="Calibri"/>
          <w:sz w:val="18"/>
          <w:szCs w:val="18"/>
        </w:rPr>
      </w:pPr>
      <w:r>
        <w:rPr>
          <w:rFonts w:hint="eastAsia"/>
          <w:sz w:val="18"/>
          <w:szCs w:val="18"/>
        </w:rPr>
        <w:t>§</w:t>
      </w:r>
      <w:r>
        <w:rPr>
          <w:sz w:val="18"/>
          <w:szCs w:val="18"/>
        </w:rPr>
        <w:t xml:space="preserve"> </w:t>
      </w:r>
      <w:r>
        <w:rPr>
          <w:rFonts w:ascii="Calibri" w:hAnsi="Calibri" w:cs="Calibri"/>
          <w:sz w:val="18"/>
          <w:szCs w:val="18"/>
        </w:rPr>
        <w:t xml:space="preserve">Décret n° 2012-833 du 29 juin relatif aux obligations en matière de recrutement et de formation pour la sûreté de l’aviation civile ; </w:t>
      </w:r>
    </w:p>
    <w:p w14:paraId="27D0F71E" w14:textId="60DC6015" w:rsidR="00E17151" w:rsidRDefault="00CA210C" w:rsidP="00CE5D4D">
      <w:pPr>
        <w:pStyle w:val="Default"/>
        <w:rPr>
          <w:rFonts w:ascii="Calibri" w:hAnsi="Calibri" w:cs="Calibri"/>
          <w:sz w:val="18"/>
          <w:szCs w:val="18"/>
        </w:rPr>
      </w:pPr>
      <w:r>
        <w:rPr>
          <w:rFonts w:hint="eastAsia"/>
          <w:sz w:val="18"/>
          <w:szCs w:val="18"/>
        </w:rPr>
        <w:t>§</w:t>
      </w:r>
      <w:r>
        <w:rPr>
          <w:sz w:val="18"/>
          <w:szCs w:val="18"/>
        </w:rPr>
        <w:t xml:space="preserve"> </w:t>
      </w:r>
      <w:r>
        <w:rPr>
          <w:rFonts w:ascii="Calibri" w:hAnsi="Calibri" w:cs="Calibri"/>
          <w:sz w:val="18"/>
          <w:szCs w:val="18"/>
        </w:rPr>
        <w:t xml:space="preserve">Arrêté interministériel du 11 septembre 2013 modifié – Chapitre 11 : recrutement et formation du personnel ; </w:t>
      </w:r>
      <w:bookmarkEnd w:id="1"/>
    </w:p>
    <w:p w14:paraId="015EE312" w14:textId="77777777" w:rsidR="00CE5D4D" w:rsidRPr="00CE5D4D" w:rsidRDefault="00CE5D4D" w:rsidP="00CE5D4D">
      <w:pPr>
        <w:pStyle w:val="Default"/>
        <w:rPr>
          <w:rFonts w:ascii="Calibri" w:hAnsi="Calibri" w:cs="Calibri"/>
          <w:sz w:val="18"/>
          <w:szCs w:val="18"/>
        </w:rPr>
      </w:pPr>
    </w:p>
    <w:tbl>
      <w:tblPr>
        <w:tblStyle w:val="table"/>
        <w:tblW w:w="5000" w:type="pct"/>
        <w:tblInd w:w="80" w:type="dxa"/>
        <w:tblCellMar>
          <w:top w:w="75" w:type="dxa"/>
          <w:left w:w="75" w:type="dxa"/>
          <w:bottom w:w="75" w:type="dxa"/>
          <w:right w:w="75" w:type="dxa"/>
        </w:tblCellMar>
        <w:tblLook w:val="05E0" w:firstRow="1" w:lastRow="1" w:firstColumn="1" w:lastColumn="1" w:noHBand="0" w:noVBand="1"/>
      </w:tblPr>
      <w:tblGrid>
        <w:gridCol w:w="10466"/>
      </w:tblGrid>
      <w:tr w:rsidR="00E17151" w14:paraId="54EA973B" w14:textId="77777777">
        <w:tc>
          <w:tcPr>
            <w:tcW w:w="0" w:type="auto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A50CD9" w14:textId="2C3ECE43" w:rsidR="00E17151" w:rsidRDefault="00BB421B">
            <w:pPr>
              <w:rPr>
                <w:rFonts w:ascii="Calibri" w:eastAsia="Calibri" w:hAnsi="Calibri" w:cs="Calibri"/>
                <w:color w:val="000000"/>
              </w:rPr>
            </w:pPr>
            <w:bookmarkStart w:id="3" w:name="_Hlk120716399"/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Plan d’enseignement de la formation initiale </w:t>
            </w:r>
            <w:r w:rsidR="00F3437D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: Durée</w:t>
            </w:r>
            <w:r w:rsidR="00375AD7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EA5D4B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75</w:t>
            </w:r>
            <w:r w:rsidR="00F3437D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 xml:space="preserve"> h</w:t>
            </w:r>
            <w:r w:rsidR="00375AD7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 xml:space="preserve"> 30</w:t>
            </w:r>
          </w:p>
        </w:tc>
      </w:tr>
      <w:bookmarkEnd w:id="3"/>
    </w:tbl>
    <w:p w14:paraId="6218C953" w14:textId="77777777" w:rsidR="00CE5D4D" w:rsidRPr="00CE5D4D" w:rsidRDefault="00CE5D4D" w:rsidP="0017325B">
      <w:pPr>
        <w:pStyle w:val="Default"/>
        <w:spacing w:after="5"/>
        <w:rPr>
          <w:rFonts w:ascii="Calibri" w:hAnsi="Calibri" w:cs="Calibri"/>
          <w:sz w:val="18"/>
          <w:szCs w:val="18"/>
        </w:rPr>
      </w:pPr>
    </w:p>
    <w:p w14:paraId="10419C7F" w14:textId="60F82E42" w:rsidR="00EA09E5" w:rsidRPr="000051F0" w:rsidRDefault="00EA09E5">
      <w:pPr>
        <w:pStyle w:val="p"/>
        <w:spacing w:before="15" w:after="30"/>
        <w:rPr>
          <w:rFonts w:ascii="Calibri" w:eastAsia="Calibri" w:hAnsi="Calibri" w:cs="Calibri"/>
          <w:b/>
          <w:bCs/>
          <w:sz w:val="18"/>
          <w:szCs w:val="18"/>
          <w:u w:val="single"/>
        </w:rPr>
      </w:pPr>
      <w:bookmarkStart w:id="4" w:name="_Hlk120801559"/>
      <w:r w:rsidRPr="000051F0">
        <w:rPr>
          <w:rFonts w:ascii="Calibri" w:eastAsia="Calibri" w:hAnsi="Calibri" w:cs="Calibri"/>
          <w:b/>
          <w:bCs/>
          <w:sz w:val="18"/>
          <w:szCs w:val="18"/>
          <w:u w:val="single"/>
        </w:rPr>
        <w:t>11.2.3.1 (IFPBC)</w:t>
      </w:r>
    </w:p>
    <w:p w14:paraId="75141C37" w14:textId="11425078" w:rsidR="00EA09E5" w:rsidRDefault="00EA09E5" w:rsidP="00EA09E5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 w:rsidRPr="00EA09E5">
        <w:rPr>
          <w:rFonts w:ascii="Calibri" w:eastAsia="Calibri" w:hAnsi="Calibri" w:cs="Calibri"/>
          <w:sz w:val="18"/>
          <w:szCs w:val="18"/>
        </w:rPr>
        <w:t>§</w:t>
      </w:r>
      <w:r>
        <w:rPr>
          <w:rFonts w:ascii="Calibri" w:eastAsia="Calibri" w:hAnsi="Calibri" w:cs="Calibri"/>
          <w:sz w:val="18"/>
          <w:szCs w:val="18"/>
        </w:rPr>
        <w:t xml:space="preserve"> MDC-124 b) </w:t>
      </w:r>
      <w:r w:rsidR="003E15D6">
        <w:rPr>
          <w:rFonts w:ascii="Calibri" w:eastAsia="Calibri" w:hAnsi="Calibri" w:cs="Calibri"/>
          <w:sz w:val="18"/>
          <w:szCs w:val="18"/>
        </w:rPr>
        <w:t>C</w:t>
      </w:r>
      <w:r>
        <w:rPr>
          <w:rFonts w:ascii="Calibri" w:eastAsia="Calibri" w:hAnsi="Calibri" w:cs="Calibri"/>
          <w:sz w:val="18"/>
          <w:szCs w:val="18"/>
        </w:rPr>
        <w:t>onnaissance des moyens de dissimulation d’articles prohibés</w:t>
      </w:r>
    </w:p>
    <w:p w14:paraId="70F0C6BC" w14:textId="3704D38E" w:rsidR="00EA09E5" w:rsidRDefault="00EA09E5" w:rsidP="00EA09E5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EA09E5">
        <w:rPr>
          <w:rFonts w:asciiTheme="minorHAnsi" w:hAnsiTheme="minorHAnsi" w:cstheme="minorHAnsi"/>
          <w:sz w:val="18"/>
          <w:szCs w:val="18"/>
        </w:rPr>
        <w:t xml:space="preserve">§ </w:t>
      </w:r>
      <w:r>
        <w:rPr>
          <w:rFonts w:asciiTheme="minorHAnsi" w:hAnsiTheme="minorHAnsi" w:cstheme="minorHAnsi"/>
          <w:sz w:val="18"/>
          <w:szCs w:val="18"/>
        </w:rPr>
        <w:t xml:space="preserve">MDC-137 </w:t>
      </w:r>
      <w:r w:rsidR="003E15D6">
        <w:rPr>
          <w:rFonts w:asciiTheme="minorHAnsi" w:hAnsiTheme="minorHAnsi" w:cstheme="minorHAnsi"/>
          <w:sz w:val="18"/>
          <w:szCs w:val="18"/>
        </w:rPr>
        <w:t>A</w:t>
      </w:r>
      <w:r>
        <w:rPr>
          <w:rFonts w:asciiTheme="minorHAnsi" w:hAnsiTheme="minorHAnsi" w:cstheme="minorHAnsi"/>
          <w:sz w:val="18"/>
          <w:szCs w:val="18"/>
        </w:rPr>
        <w:t>ptitudes à identifier les articles prohibés (complément Armes et EEI)</w:t>
      </w:r>
    </w:p>
    <w:p w14:paraId="0D2CE8DE" w14:textId="78FC7376" w:rsidR="00EA09E5" w:rsidRDefault="00EA09E5" w:rsidP="00EA09E5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EA09E5">
        <w:rPr>
          <w:rFonts w:asciiTheme="minorHAnsi" w:hAnsiTheme="minorHAnsi" w:cstheme="minorHAnsi"/>
          <w:sz w:val="18"/>
          <w:szCs w:val="18"/>
        </w:rPr>
        <w:t>§</w:t>
      </w:r>
      <w:r>
        <w:rPr>
          <w:rFonts w:asciiTheme="minorHAnsi" w:hAnsiTheme="minorHAnsi" w:cstheme="minorHAnsi"/>
          <w:sz w:val="18"/>
          <w:szCs w:val="18"/>
        </w:rPr>
        <w:t xml:space="preserve"> MDC-131 c) Aptitude à réagir de manière appropriée en cas de détection d’articles prohibés</w:t>
      </w:r>
    </w:p>
    <w:p w14:paraId="07E66B82" w14:textId="199B05E3" w:rsidR="00EA09E5" w:rsidRDefault="00EA09E5" w:rsidP="00EA09E5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EA09E5">
        <w:rPr>
          <w:rFonts w:asciiTheme="minorHAnsi" w:hAnsiTheme="minorHAnsi" w:cstheme="minorHAnsi"/>
          <w:sz w:val="18"/>
          <w:szCs w:val="18"/>
        </w:rPr>
        <w:t>§</w:t>
      </w:r>
      <w:r>
        <w:rPr>
          <w:rFonts w:asciiTheme="minorHAnsi" w:hAnsiTheme="minorHAnsi" w:cstheme="minorHAnsi"/>
          <w:sz w:val="18"/>
          <w:szCs w:val="18"/>
        </w:rPr>
        <w:t xml:space="preserve"> MDC-185 a) Compréhension de la configuration du poste d’inspection / filtrage et du processus d’inspection / filtrage</w:t>
      </w:r>
    </w:p>
    <w:p w14:paraId="6B3D862A" w14:textId="6EAA85C7" w:rsidR="00EA09E5" w:rsidRDefault="00EA09E5" w:rsidP="00EA09E5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EA09E5">
        <w:rPr>
          <w:rFonts w:asciiTheme="minorHAnsi" w:hAnsiTheme="minorHAnsi" w:cstheme="minorHAnsi"/>
          <w:sz w:val="18"/>
          <w:szCs w:val="18"/>
        </w:rPr>
        <w:t>§</w:t>
      </w:r>
      <w:r>
        <w:rPr>
          <w:rFonts w:asciiTheme="minorHAnsi" w:hAnsiTheme="minorHAnsi" w:cstheme="minorHAnsi"/>
          <w:sz w:val="18"/>
          <w:szCs w:val="18"/>
        </w:rPr>
        <w:t xml:space="preserve"> </w:t>
      </w:r>
      <w:r w:rsidR="009B5C68">
        <w:rPr>
          <w:rFonts w:asciiTheme="minorHAnsi" w:hAnsiTheme="minorHAnsi" w:cstheme="minorHAnsi"/>
          <w:sz w:val="18"/>
          <w:szCs w:val="18"/>
        </w:rPr>
        <w:t>MDC 181 i) Connaissance des motifs d’exemptions de l’inspection / filtrage et des procédures spéciales de sûreté</w:t>
      </w:r>
    </w:p>
    <w:p w14:paraId="1EDB0C45" w14:textId="09E6DB06" w:rsidR="009B5C68" w:rsidRDefault="009B5C68" w:rsidP="00EA09E5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EA09E5">
        <w:rPr>
          <w:rFonts w:asciiTheme="minorHAnsi" w:hAnsiTheme="minorHAnsi" w:cstheme="minorHAnsi"/>
          <w:sz w:val="18"/>
          <w:szCs w:val="18"/>
        </w:rPr>
        <w:t>§</w:t>
      </w:r>
      <w:r>
        <w:rPr>
          <w:rFonts w:asciiTheme="minorHAnsi" w:hAnsiTheme="minorHAnsi" w:cstheme="minorHAnsi"/>
          <w:sz w:val="18"/>
          <w:szCs w:val="18"/>
        </w:rPr>
        <w:t xml:space="preserve"> MDC-150 d) Connaissance des capacités et des limites des équipements de sûreté ou des méthodes d’inspection / filtrage utilisés</w:t>
      </w:r>
    </w:p>
    <w:p w14:paraId="3BD6D1CE" w14:textId="03E4F304" w:rsidR="009B5C68" w:rsidRDefault="009B5C68" w:rsidP="00EA09E5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EA09E5">
        <w:rPr>
          <w:rFonts w:asciiTheme="minorHAnsi" w:hAnsiTheme="minorHAnsi" w:cstheme="minorHAnsi"/>
          <w:sz w:val="18"/>
          <w:szCs w:val="18"/>
        </w:rPr>
        <w:t>§</w:t>
      </w:r>
      <w:r>
        <w:rPr>
          <w:rFonts w:asciiTheme="minorHAnsi" w:hAnsiTheme="minorHAnsi" w:cstheme="minorHAnsi"/>
          <w:sz w:val="18"/>
          <w:szCs w:val="18"/>
        </w:rPr>
        <w:t xml:space="preserve"> MDC-227 f) Capacités relationnelles, en particulier pour faire face aux différences culturelles et aux passagers susceptibles de causer des troubles</w:t>
      </w:r>
    </w:p>
    <w:p w14:paraId="014BA3F8" w14:textId="451955CD" w:rsidR="009B5C68" w:rsidRDefault="009B5C68" w:rsidP="00EA09E5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EA09E5">
        <w:rPr>
          <w:rFonts w:asciiTheme="minorHAnsi" w:hAnsiTheme="minorHAnsi" w:cstheme="minorHAnsi"/>
          <w:sz w:val="18"/>
          <w:szCs w:val="18"/>
        </w:rPr>
        <w:t>§</w:t>
      </w:r>
      <w:r>
        <w:rPr>
          <w:rFonts w:asciiTheme="minorHAnsi" w:hAnsiTheme="minorHAnsi" w:cstheme="minorHAnsi"/>
          <w:sz w:val="18"/>
          <w:szCs w:val="18"/>
        </w:rPr>
        <w:t xml:space="preserve"> MDC-173 g) Connaissances techniques et palpations</w:t>
      </w:r>
    </w:p>
    <w:p w14:paraId="60663614" w14:textId="7FF92783" w:rsidR="000051F0" w:rsidRDefault="009B5C68" w:rsidP="007B423E">
      <w:pPr>
        <w:pStyle w:val="p"/>
        <w:spacing w:before="15" w:after="30"/>
        <w:ind w:left="840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 xml:space="preserve">h) Capacités à effectuer des palpations d’un niveau suffisant </w:t>
      </w:r>
      <w:r w:rsidR="008003BB">
        <w:rPr>
          <w:rFonts w:asciiTheme="minorHAnsi" w:hAnsiTheme="minorHAnsi" w:cstheme="minorHAnsi"/>
          <w:sz w:val="18"/>
          <w:szCs w:val="18"/>
        </w:rPr>
        <w:t>pour raisonnablement garantir la détection des articles prohibés                                                dissimulés</w:t>
      </w:r>
    </w:p>
    <w:p w14:paraId="1213D8B9" w14:textId="4C3592D4" w:rsidR="008003BB" w:rsidRDefault="008003BB" w:rsidP="008003BB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8003BB">
        <w:rPr>
          <w:rFonts w:asciiTheme="minorHAnsi" w:hAnsiTheme="minorHAnsi" w:cstheme="minorHAnsi"/>
          <w:sz w:val="18"/>
          <w:szCs w:val="18"/>
        </w:rPr>
        <w:t>§</w:t>
      </w:r>
      <w:r>
        <w:rPr>
          <w:rFonts w:asciiTheme="minorHAnsi" w:hAnsiTheme="minorHAnsi" w:cstheme="minorHAnsi"/>
          <w:sz w:val="18"/>
          <w:szCs w:val="18"/>
        </w:rPr>
        <w:t xml:space="preserve"> </w:t>
      </w:r>
      <w:r w:rsidR="000051F0">
        <w:rPr>
          <w:rFonts w:asciiTheme="minorHAnsi" w:hAnsiTheme="minorHAnsi" w:cstheme="minorHAnsi"/>
          <w:sz w:val="18"/>
          <w:szCs w:val="18"/>
        </w:rPr>
        <w:t>MDC-174 g) Connaissance des techniques de fouille manuelle</w:t>
      </w:r>
    </w:p>
    <w:p w14:paraId="3E4EA8A1" w14:textId="49B46999" w:rsidR="000051F0" w:rsidRDefault="000051F0" w:rsidP="000051F0">
      <w:pPr>
        <w:pStyle w:val="p"/>
        <w:spacing w:before="15" w:after="30"/>
        <w:ind w:left="840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 xml:space="preserve">h) Capacités à effectuer des fouilles manuelles d’un niveau suffisant pour raisonnablement garantir la détection des articles       prohibés dissimulés </w:t>
      </w:r>
    </w:p>
    <w:p w14:paraId="2943E993" w14:textId="77E5B4E8" w:rsidR="000051F0" w:rsidRDefault="000051F0" w:rsidP="000051F0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EA09E5">
        <w:rPr>
          <w:rFonts w:asciiTheme="minorHAnsi" w:hAnsiTheme="minorHAnsi" w:cstheme="minorHAnsi"/>
          <w:sz w:val="18"/>
          <w:szCs w:val="18"/>
        </w:rPr>
        <w:t>§</w:t>
      </w:r>
      <w:r>
        <w:rPr>
          <w:rFonts w:asciiTheme="minorHAnsi" w:hAnsiTheme="minorHAnsi" w:cstheme="minorHAnsi"/>
          <w:sz w:val="18"/>
          <w:szCs w:val="18"/>
        </w:rPr>
        <w:t xml:space="preserve"> MDC-151 j) Aptitude à faire fonctionner les équipements de sûreté utilisés</w:t>
      </w:r>
    </w:p>
    <w:p w14:paraId="4E888ECB" w14:textId="2A8B0C79" w:rsidR="004E27F3" w:rsidRDefault="000051F0" w:rsidP="00421271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EA09E5">
        <w:rPr>
          <w:rFonts w:asciiTheme="minorHAnsi" w:hAnsiTheme="minorHAnsi" w:cstheme="minorHAnsi"/>
          <w:sz w:val="18"/>
          <w:szCs w:val="18"/>
        </w:rPr>
        <w:t>§</w:t>
      </w:r>
      <w:r>
        <w:rPr>
          <w:rFonts w:asciiTheme="minorHAnsi" w:hAnsiTheme="minorHAnsi" w:cstheme="minorHAnsi"/>
          <w:sz w:val="18"/>
          <w:szCs w:val="18"/>
        </w:rPr>
        <w:t xml:space="preserve"> MDC-152 k) Aptitude à interpréter correctement les images produites par l’équipement de sûreté</w:t>
      </w:r>
      <w:bookmarkEnd w:id="4"/>
    </w:p>
    <w:p w14:paraId="6E062E36" w14:textId="77777777" w:rsidR="00F15472" w:rsidRDefault="00F15472" w:rsidP="00421271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</w:p>
    <w:p w14:paraId="00C06AE4" w14:textId="12DB2987" w:rsidR="005E798A" w:rsidRPr="003E15D6" w:rsidRDefault="005E798A" w:rsidP="005E798A">
      <w:pPr>
        <w:pStyle w:val="p"/>
        <w:spacing w:before="15" w:after="30"/>
        <w:rPr>
          <w:rFonts w:asciiTheme="minorHAnsi" w:hAnsiTheme="minorHAnsi" w:cstheme="minorHAnsi"/>
          <w:b/>
          <w:bCs/>
          <w:color w:val="FF0000"/>
          <w:sz w:val="18"/>
          <w:szCs w:val="18"/>
          <w:u w:val="single"/>
        </w:rPr>
      </w:pPr>
      <w:bookmarkStart w:id="5" w:name="_Hlk120801736"/>
      <w:r w:rsidRPr="003E15D6">
        <w:rPr>
          <w:rFonts w:asciiTheme="minorHAnsi" w:hAnsiTheme="minorHAnsi" w:cstheme="minorHAnsi"/>
          <w:b/>
          <w:bCs/>
          <w:sz w:val="18"/>
          <w:szCs w:val="18"/>
          <w:u w:val="single"/>
        </w:rPr>
        <w:t>11.2.3.3</w:t>
      </w:r>
    </w:p>
    <w:p w14:paraId="7CD4E067" w14:textId="6D178C16" w:rsidR="005E798A" w:rsidRDefault="005E798A" w:rsidP="005E798A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EA09E5">
        <w:rPr>
          <w:rFonts w:asciiTheme="minorHAnsi" w:hAnsiTheme="minorHAnsi" w:cstheme="minorHAnsi"/>
          <w:sz w:val="18"/>
          <w:szCs w:val="18"/>
        </w:rPr>
        <w:t>§</w:t>
      </w:r>
      <w:r>
        <w:rPr>
          <w:rFonts w:asciiTheme="minorHAnsi" w:hAnsiTheme="minorHAnsi" w:cstheme="minorHAnsi"/>
          <w:sz w:val="18"/>
          <w:szCs w:val="18"/>
        </w:rPr>
        <w:t xml:space="preserve"> MDC-013 b) Connaissance des prescriptions légales applicables</w:t>
      </w:r>
    </w:p>
    <w:p w14:paraId="55B6FF3A" w14:textId="125B5C15" w:rsidR="005E798A" w:rsidRDefault="005E798A" w:rsidP="005E798A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EA09E5">
        <w:rPr>
          <w:rFonts w:asciiTheme="minorHAnsi" w:hAnsiTheme="minorHAnsi" w:cstheme="minorHAnsi"/>
          <w:sz w:val="18"/>
          <w:szCs w:val="18"/>
        </w:rPr>
        <w:t>§</w:t>
      </w:r>
      <w:r>
        <w:rPr>
          <w:rFonts w:asciiTheme="minorHAnsi" w:hAnsiTheme="minorHAnsi" w:cstheme="minorHAnsi"/>
          <w:sz w:val="18"/>
          <w:szCs w:val="18"/>
        </w:rPr>
        <w:t xml:space="preserve"> MDC-042 c) Connaissance des objectifs de l’organisation de la sûreté aérienne, […] ; [COMAT-</w:t>
      </w:r>
      <w:proofErr w:type="gramStart"/>
      <w:r>
        <w:rPr>
          <w:rFonts w:asciiTheme="minorHAnsi" w:hAnsiTheme="minorHAnsi" w:cstheme="minorHAnsi"/>
          <w:sz w:val="18"/>
          <w:szCs w:val="18"/>
        </w:rPr>
        <w:t>COMAIL,AB</w:t>
      </w:r>
      <w:proofErr w:type="gramEnd"/>
      <w:r>
        <w:rPr>
          <w:rFonts w:asciiTheme="minorHAnsi" w:hAnsiTheme="minorHAnsi" w:cstheme="minorHAnsi"/>
          <w:sz w:val="18"/>
          <w:szCs w:val="18"/>
        </w:rPr>
        <w:t>,FA]</w:t>
      </w:r>
    </w:p>
    <w:p w14:paraId="4A459344" w14:textId="53BAC434" w:rsidR="005E798A" w:rsidRDefault="005E798A" w:rsidP="005E798A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EA09E5">
        <w:rPr>
          <w:rFonts w:asciiTheme="minorHAnsi" w:hAnsiTheme="minorHAnsi" w:cstheme="minorHAnsi"/>
          <w:sz w:val="18"/>
          <w:szCs w:val="18"/>
        </w:rPr>
        <w:t>§</w:t>
      </w:r>
      <w:r>
        <w:rPr>
          <w:rFonts w:asciiTheme="minorHAnsi" w:hAnsiTheme="minorHAnsi" w:cstheme="minorHAnsi"/>
          <w:sz w:val="18"/>
          <w:szCs w:val="18"/>
        </w:rPr>
        <w:t xml:space="preserve"> MDC-</w:t>
      </w:r>
      <w:r w:rsidR="003E15D6">
        <w:rPr>
          <w:rFonts w:asciiTheme="minorHAnsi" w:hAnsiTheme="minorHAnsi" w:cstheme="minorHAnsi"/>
          <w:sz w:val="18"/>
          <w:szCs w:val="18"/>
        </w:rPr>
        <w:t xml:space="preserve">043 c) Connaissance […] des obligations et des responsabilités des personnes qui effectuent des contrôles de sûreté dans la chaîne d’approvisionnement </w:t>
      </w:r>
      <w:r w:rsidR="003E15D6" w:rsidRPr="003E15D6">
        <w:rPr>
          <w:rFonts w:asciiTheme="minorHAnsi" w:hAnsiTheme="minorHAnsi" w:cstheme="minorHAnsi"/>
          <w:sz w:val="18"/>
          <w:szCs w:val="18"/>
        </w:rPr>
        <w:t>[COMAT-</w:t>
      </w:r>
      <w:proofErr w:type="gramStart"/>
      <w:r w:rsidR="003E15D6" w:rsidRPr="003E15D6">
        <w:rPr>
          <w:rFonts w:asciiTheme="minorHAnsi" w:hAnsiTheme="minorHAnsi" w:cstheme="minorHAnsi"/>
          <w:sz w:val="18"/>
          <w:szCs w:val="18"/>
        </w:rPr>
        <w:t>COMAIL,AB</w:t>
      </w:r>
      <w:proofErr w:type="gramEnd"/>
      <w:r w:rsidR="003E15D6" w:rsidRPr="003E15D6">
        <w:rPr>
          <w:rFonts w:asciiTheme="minorHAnsi" w:hAnsiTheme="minorHAnsi" w:cstheme="minorHAnsi"/>
          <w:sz w:val="18"/>
          <w:szCs w:val="18"/>
        </w:rPr>
        <w:t>,FA]</w:t>
      </w:r>
    </w:p>
    <w:p w14:paraId="3F05E4DE" w14:textId="4CABF47A" w:rsidR="003E15D6" w:rsidRDefault="003E15D6" w:rsidP="005E798A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EA09E5">
        <w:rPr>
          <w:rFonts w:asciiTheme="minorHAnsi" w:hAnsiTheme="minorHAnsi" w:cstheme="minorHAnsi"/>
          <w:sz w:val="18"/>
          <w:szCs w:val="18"/>
        </w:rPr>
        <w:t>§</w:t>
      </w:r>
      <w:r>
        <w:rPr>
          <w:rFonts w:asciiTheme="minorHAnsi" w:hAnsiTheme="minorHAnsi" w:cstheme="minorHAnsi"/>
          <w:sz w:val="18"/>
          <w:szCs w:val="18"/>
        </w:rPr>
        <w:t xml:space="preserve"> MDC-123 d) Aptitudes à identifier les articles prohibés</w:t>
      </w:r>
    </w:p>
    <w:p w14:paraId="7BCEC8C7" w14:textId="3397C949" w:rsidR="003E15D6" w:rsidRPr="00421271" w:rsidRDefault="003E15D6" w:rsidP="005E798A">
      <w:pPr>
        <w:pStyle w:val="p"/>
        <w:spacing w:before="15" w:after="30"/>
        <w:rPr>
          <w:rFonts w:asciiTheme="minorHAnsi" w:hAnsiTheme="minorHAnsi" w:cstheme="minorHAnsi"/>
          <w:color w:val="FF0000"/>
          <w:sz w:val="18"/>
          <w:szCs w:val="18"/>
        </w:rPr>
      </w:pPr>
      <w:r w:rsidRPr="00EA09E5">
        <w:rPr>
          <w:rFonts w:asciiTheme="minorHAnsi" w:hAnsiTheme="minorHAnsi" w:cstheme="minorHAnsi"/>
          <w:sz w:val="18"/>
          <w:szCs w:val="18"/>
        </w:rPr>
        <w:t>§</w:t>
      </w:r>
      <w:r>
        <w:rPr>
          <w:rFonts w:asciiTheme="minorHAnsi" w:hAnsiTheme="minorHAnsi" w:cstheme="minorHAnsi"/>
          <w:sz w:val="18"/>
          <w:szCs w:val="18"/>
        </w:rPr>
        <w:t xml:space="preserve"> MDC-135 e) Aptitudes à réagir de manière appropriée en cas de détection d’articles prohibés</w:t>
      </w:r>
    </w:p>
    <w:p w14:paraId="55E84255" w14:textId="007371A7" w:rsidR="005E798A" w:rsidRDefault="003E15D6" w:rsidP="005E798A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EA09E5">
        <w:rPr>
          <w:rFonts w:asciiTheme="minorHAnsi" w:hAnsiTheme="minorHAnsi" w:cstheme="minorHAnsi"/>
          <w:sz w:val="18"/>
          <w:szCs w:val="18"/>
        </w:rPr>
        <w:t>§</w:t>
      </w:r>
      <w:r>
        <w:rPr>
          <w:rFonts w:asciiTheme="minorHAnsi" w:hAnsiTheme="minorHAnsi" w:cstheme="minorHAnsi"/>
          <w:sz w:val="18"/>
          <w:szCs w:val="18"/>
        </w:rPr>
        <w:t xml:space="preserve"> MDC-127 f) Connaissance des moyens de dissimulation des articles prohibés [SANS RX]</w:t>
      </w:r>
    </w:p>
    <w:p w14:paraId="5238BCF1" w14:textId="78B522EB" w:rsidR="003E15D6" w:rsidRDefault="003E15D6" w:rsidP="005E798A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EA09E5">
        <w:rPr>
          <w:rFonts w:asciiTheme="minorHAnsi" w:hAnsiTheme="minorHAnsi" w:cstheme="minorHAnsi"/>
          <w:sz w:val="18"/>
          <w:szCs w:val="18"/>
        </w:rPr>
        <w:t>§</w:t>
      </w:r>
      <w:r>
        <w:rPr>
          <w:rFonts w:asciiTheme="minorHAnsi" w:hAnsiTheme="minorHAnsi" w:cstheme="minorHAnsi"/>
          <w:sz w:val="18"/>
          <w:szCs w:val="18"/>
        </w:rPr>
        <w:t xml:space="preserve"> MDC-128 f) Connaissance des moyens de dissimulation des articles prohibés [AVEC RX]</w:t>
      </w:r>
    </w:p>
    <w:p w14:paraId="3ACD4B61" w14:textId="1FD542BB" w:rsidR="003E15D6" w:rsidRPr="00BB421B" w:rsidRDefault="003E15D6" w:rsidP="005E798A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EA09E5">
        <w:rPr>
          <w:rFonts w:asciiTheme="minorHAnsi" w:hAnsiTheme="minorHAnsi" w:cstheme="minorHAnsi"/>
          <w:sz w:val="18"/>
          <w:szCs w:val="18"/>
        </w:rPr>
        <w:t>§</w:t>
      </w:r>
      <w:r>
        <w:rPr>
          <w:rFonts w:asciiTheme="minorHAnsi" w:hAnsiTheme="minorHAnsi" w:cstheme="minorHAnsi"/>
          <w:sz w:val="18"/>
          <w:szCs w:val="18"/>
        </w:rPr>
        <w:t xml:space="preserve"> MDC-150 h) Connaissance des capacités et des limites des équipements de sûreté ou des méthodes d’inspection / filtrage utilisés</w:t>
      </w:r>
    </w:p>
    <w:p w14:paraId="3C18E6AD" w14:textId="340DD082" w:rsidR="003E15D6" w:rsidRPr="003E15D6" w:rsidRDefault="003E15D6" w:rsidP="005E798A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3E15D6">
        <w:rPr>
          <w:rFonts w:asciiTheme="minorHAnsi" w:hAnsiTheme="minorHAnsi" w:cstheme="minorHAnsi"/>
          <w:sz w:val="18"/>
          <w:szCs w:val="18"/>
        </w:rPr>
        <w:t>§ MDC-177 i) Connaissance des techniques de palpation / fouille manuelle</w:t>
      </w:r>
    </w:p>
    <w:p w14:paraId="1104C872" w14:textId="14732452" w:rsidR="003E15D6" w:rsidRDefault="003E15D6" w:rsidP="005E798A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bookmarkStart w:id="6" w:name="_Hlk120795224"/>
      <w:r w:rsidRPr="003E15D6">
        <w:rPr>
          <w:rFonts w:asciiTheme="minorHAnsi" w:hAnsiTheme="minorHAnsi" w:cstheme="minorHAnsi"/>
          <w:sz w:val="18"/>
          <w:szCs w:val="18"/>
        </w:rPr>
        <w:t>§ MDC-</w:t>
      </w:r>
      <w:bookmarkEnd w:id="6"/>
      <w:r w:rsidRPr="003E15D6">
        <w:rPr>
          <w:rFonts w:asciiTheme="minorHAnsi" w:hAnsiTheme="minorHAnsi" w:cstheme="minorHAnsi"/>
          <w:sz w:val="18"/>
          <w:szCs w:val="18"/>
        </w:rPr>
        <w:t>177</w:t>
      </w:r>
      <w:r>
        <w:rPr>
          <w:rFonts w:asciiTheme="minorHAnsi" w:hAnsiTheme="minorHAnsi" w:cstheme="minorHAnsi"/>
          <w:sz w:val="18"/>
          <w:szCs w:val="18"/>
        </w:rPr>
        <w:t xml:space="preserve"> j) </w:t>
      </w:r>
      <w:r w:rsidRPr="003E15D6">
        <w:rPr>
          <w:rFonts w:asciiTheme="minorHAnsi" w:hAnsiTheme="minorHAnsi" w:cstheme="minorHAnsi"/>
          <w:sz w:val="18"/>
          <w:szCs w:val="18"/>
        </w:rPr>
        <w:t>Capacité à effectuer des palpations / fouilles manuelles d’un niveau suffisant pour raisonnablement garantir la détection des articles prohibés dissimulés</w:t>
      </w:r>
    </w:p>
    <w:p w14:paraId="667A9391" w14:textId="714E3170" w:rsidR="005E798A" w:rsidRDefault="003E15D6" w:rsidP="005E798A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3E15D6">
        <w:rPr>
          <w:rFonts w:asciiTheme="minorHAnsi" w:hAnsiTheme="minorHAnsi" w:cstheme="minorHAnsi"/>
          <w:sz w:val="18"/>
          <w:szCs w:val="18"/>
        </w:rPr>
        <w:t>§ MDC-</w:t>
      </w:r>
      <w:r>
        <w:rPr>
          <w:rFonts w:asciiTheme="minorHAnsi" w:hAnsiTheme="minorHAnsi" w:cstheme="minorHAnsi"/>
          <w:sz w:val="18"/>
          <w:szCs w:val="18"/>
        </w:rPr>
        <w:t>157 I) Aptitude à interpréter correctement les images produites par l’équipement de sûreté [RX]</w:t>
      </w:r>
    </w:p>
    <w:p w14:paraId="5FCB90CC" w14:textId="1B6480F6" w:rsidR="003E15D6" w:rsidRDefault="003E15D6" w:rsidP="005E798A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3E15D6">
        <w:rPr>
          <w:rFonts w:asciiTheme="minorHAnsi" w:hAnsiTheme="minorHAnsi" w:cstheme="minorHAnsi"/>
          <w:sz w:val="18"/>
          <w:szCs w:val="18"/>
        </w:rPr>
        <w:t>§ MDC-</w:t>
      </w:r>
      <w:r>
        <w:rPr>
          <w:rFonts w:asciiTheme="minorHAnsi" w:hAnsiTheme="minorHAnsi" w:cstheme="minorHAnsi"/>
          <w:sz w:val="18"/>
          <w:szCs w:val="18"/>
        </w:rPr>
        <w:t>205 m) Connaissance des exigences applicables au transport</w:t>
      </w:r>
    </w:p>
    <w:bookmarkEnd w:id="5"/>
    <w:p w14:paraId="79B42C6A" w14:textId="1018D08D" w:rsidR="0017325B" w:rsidRDefault="0017325B" w:rsidP="005E798A">
      <w:pPr>
        <w:pStyle w:val="p"/>
        <w:spacing w:before="15" w:after="30"/>
        <w:rPr>
          <w:rFonts w:asciiTheme="minorHAnsi" w:hAnsiTheme="minorHAnsi" w:cstheme="minorHAnsi"/>
          <w:b/>
          <w:bCs/>
          <w:sz w:val="18"/>
          <w:szCs w:val="18"/>
          <w:u w:val="single"/>
        </w:rPr>
      </w:pPr>
    </w:p>
    <w:p w14:paraId="69BC539D" w14:textId="77777777" w:rsidR="00F15472" w:rsidRDefault="00F15472" w:rsidP="005E798A">
      <w:pPr>
        <w:pStyle w:val="p"/>
        <w:spacing w:before="15" w:after="30"/>
        <w:rPr>
          <w:rFonts w:asciiTheme="minorHAnsi" w:hAnsiTheme="minorHAnsi" w:cstheme="minorHAnsi"/>
          <w:b/>
          <w:bCs/>
          <w:sz w:val="18"/>
          <w:szCs w:val="18"/>
          <w:u w:val="single"/>
        </w:rPr>
      </w:pPr>
    </w:p>
    <w:p w14:paraId="4371F093" w14:textId="77777777" w:rsidR="00F15472" w:rsidRPr="0017325B" w:rsidRDefault="00F15472" w:rsidP="005E798A">
      <w:pPr>
        <w:pStyle w:val="p"/>
        <w:spacing w:before="15" w:after="30"/>
        <w:rPr>
          <w:rFonts w:asciiTheme="minorHAnsi" w:hAnsiTheme="minorHAnsi" w:cstheme="minorHAnsi"/>
          <w:b/>
          <w:bCs/>
          <w:sz w:val="18"/>
          <w:szCs w:val="18"/>
          <w:u w:val="single"/>
        </w:rPr>
      </w:pPr>
    </w:p>
    <w:p w14:paraId="6D190EFF" w14:textId="41BF4FE0" w:rsidR="0017325B" w:rsidRPr="001F2B2A" w:rsidRDefault="0017325B" w:rsidP="0017325B">
      <w:pPr>
        <w:pStyle w:val="p"/>
        <w:spacing w:before="15" w:after="30"/>
        <w:rPr>
          <w:rFonts w:asciiTheme="minorHAnsi" w:hAnsiTheme="minorHAnsi" w:cstheme="minorHAnsi"/>
          <w:b/>
          <w:bCs/>
          <w:sz w:val="18"/>
          <w:szCs w:val="18"/>
          <w:u w:val="single"/>
        </w:rPr>
      </w:pPr>
      <w:bookmarkStart w:id="7" w:name="_Hlk120801869"/>
      <w:r w:rsidRPr="001F2B2A">
        <w:rPr>
          <w:rFonts w:asciiTheme="minorHAnsi" w:hAnsiTheme="minorHAnsi" w:cstheme="minorHAnsi"/>
          <w:b/>
          <w:bCs/>
          <w:sz w:val="18"/>
          <w:szCs w:val="18"/>
          <w:u w:val="single"/>
        </w:rPr>
        <w:lastRenderedPageBreak/>
        <w:t>11.2.3.5</w:t>
      </w:r>
    </w:p>
    <w:p w14:paraId="63681A51" w14:textId="2D5FFD40" w:rsidR="0017325B" w:rsidRDefault="0017325B" w:rsidP="00B73230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17325B">
        <w:rPr>
          <w:rFonts w:asciiTheme="minorHAnsi" w:hAnsiTheme="minorHAnsi" w:cstheme="minorHAnsi"/>
          <w:sz w:val="18"/>
          <w:szCs w:val="18"/>
        </w:rPr>
        <w:t>§ MDC-</w:t>
      </w:r>
      <w:r>
        <w:rPr>
          <w:rFonts w:asciiTheme="minorHAnsi" w:hAnsiTheme="minorHAnsi" w:cstheme="minorHAnsi"/>
          <w:sz w:val="18"/>
          <w:szCs w:val="18"/>
        </w:rPr>
        <w:t xml:space="preserve">060 a) Connaissance des prescriptions légales en matière de contrôle d’accès, notamment des exemptions et des procédures spéciales </w:t>
      </w:r>
      <w:r w:rsidR="00B73230">
        <w:rPr>
          <w:rFonts w:asciiTheme="minorHAnsi" w:hAnsiTheme="minorHAnsi" w:cstheme="minorHAnsi"/>
          <w:sz w:val="18"/>
          <w:szCs w:val="18"/>
        </w:rPr>
        <w:t xml:space="preserve">             de sûreté</w:t>
      </w:r>
    </w:p>
    <w:p w14:paraId="63D6DA41" w14:textId="23F2885D" w:rsidR="0017325B" w:rsidRDefault="0017325B" w:rsidP="0017325B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ab/>
        <w:t xml:space="preserve">   d) Connaissance des procédures de contrôle d’accès</w:t>
      </w:r>
      <w:r w:rsidR="00B73230">
        <w:rPr>
          <w:rFonts w:asciiTheme="minorHAnsi" w:hAnsiTheme="minorHAnsi" w:cstheme="minorHAnsi"/>
          <w:sz w:val="18"/>
          <w:szCs w:val="18"/>
        </w:rPr>
        <w:t xml:space="preserve"> 11.2.2</w:t>
      </w:r>
    </w:p>
    <w:p w14:paraId="29D8E359" w14:textId="0473974D" w:rsidR="00B73230" w:rsidRDefault="00B73230" w:rsidP="0017325B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3E15D6">
        <w:rPr>
          <w:rFonts w:asciiTheme="minorHAnsi" w:hAnsiTheme="minorHAnsi" w:cstheme="minorHAnsi"/>
          <w:sz w:val="18"/>
          <w:szCs w:val="18"/>
        </w:rPr>
        <w:t>§ MDC-</w:t>
      </w:r>
      <w:r>
        <w:rPr>
          <w:rFonts w:asciiTheme="minorHAnsi" w:hAnsiTheme="minorHAnsi" w:cstheme="minorHAnsi"/>
          <w:sz w:val="18"/>
          <w:szCs w:val="18"/>
        </w:rPr>
        <w:t>066 b) Connaissance des systèmes de contrôle d’accès utilisés à l’aéroport</w:t>
      </w:r>
    </w:p>
    <w:p w14:paraId="61800617" w14:textId="2565E716" w:rsidR="00B73230" w:rsidRDefault="00B73230" w:rsidP="0017325B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3E15D6">
        <w:rPr>
          <w:rFonts w:asciiTheme="minorHAnsi" w:hAnsiTheme="minorHAnsi" w:cstheme="minorHAnsi"/>
          <w:sz w:val="18"/>
          <w:szCs w:val="18"/>
        </w:rPr>
        <w:t>§ MDC-</w:t>
      </w:r>
      <w:r>
        <w:rPr>
          <w:rFonts w:asciiTheme="minorHAnsi" w:hAnsiTheme="minorHAnsi" w:cstheme="minorHAnsi"/>
          <w:sz w:val="18"/>
          <w:szCs w:val="18"/>
        </w:rPr>
        <w:t>062 c) Connaissance des autorisations, y compris des titres de circulation et des laissez-passer des véhicules donnant accès aux zones coté piste et capacité à identifier ces autorisations</w:t>
      </w:r>
    </w:p>
    <w:p w14:paraId="4C95A93D" w14:textId="77777777" w:rsidR="001F2B2A" w:rsidRDefault="00B73230" w:rsidP="0017325B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ab/>
        <w:t xml:space="preserve">   e) Connaissance des systèmes de titres de circulation aéroportuaires (utilisés à l’aéroport) 11.2.2</w:t>
      </w:r>
    </w:p>
    <w:p w14:paraId="31505DBD" w14:textId="248A5D3B" w:rsidR="00B73230" w:rsidRDefault="001F2B2A" w:rsidP="0017325B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3E15D6">
        <w:rPr>
          <w:rFonts w:asciiTheme="minorHAnsi" w:hAnsiTheme="minorHAnsi" w:cstheme="minorHAnsi"/>
          <w:sz w:val="18"/>
          <w:szCs w:val="18"/>
        </w:rPr>
        <w:t>§ MDC-</w:t>
      </w:r>
      <w:r>
        <w:rPr>
          <w:rFonts w:asciiTheme="minorHAnsi" w:hAnsiTheme="minorHAnsi" w:cstheme="minorHAnsi"/>
          <w:sz w:val="18"/>
          <w:szCs w:val="18"/>
        </w:rPr>
        <w:t xml:space="preserve">063 </w:t>
      </w:r>
      <w:r w:rsidR="00B73230">
        <w:rPr>
          <w:rFonts w:asciiTheme="minorHAnsi" w:hAnsiTheme="minorHAnsi" w:cstheme="minorHAnsi"/>
          <w:sz w:val="18"/>
          <w:szCs w:val="18"/>
        </w:rPr>
        <w:t>d) Connaissance des procédures de patrouille et de contrôle des personnes et des circonstances dans lesquelles les personnes doivent être signalées ou invitées à justifier de leur identité</w:t>
      </w:r>
    </w:p>
    <w:p w14:paraId="6B2772A1" w14:textId="5E7441E9" w:rsidR="001F2B2A" w:rsidRDefault="001F2B2A" w:rsidP="0017325B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ab/>
        <w:t xml:space="preserve">    f) Connaissance des procédures de contrôle des personnes et des circonstances dans lesquelles les personnes doivent être signalées ou invitées à justifier de leur identité 11.2.2</w:t>
      </w:r>
    </w:p>
    <w:p w14:paraId="2D116502" w14:textId="7061CED7" w:rsidR="001F2B2A" w:rsidRDefault="001F2B2A" w:rsidP="0017325B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3E15D6">
        <w:rPr>
          <w:rFonts w:asciiTheme="minorHAnsi" w:hAnsiTheme="minorHAnsi" w:cstheme="minorHAnsi"/>
          <w:sz w:val="18"/>
          <w:szCs w:val="18"/>
        </w:rPr>
        <w:t>§ MDC-</w:t>
      </w:r>
      <w:r>
        <w:rPr>
          <w:rFonts w:asciiTheme="minorHAnsi" w:hAnsiTheme="minorHAnsi" w:cstheme="minorHAnsi"/>
          <w:sz w:val="18"/>
          <w:szCs w:val="18"/>
        </w:rPr>
        <w:t>134 e) Aptitudes à réagir de manière appropriée en cas de détection d’articles prohibés</w:t>
      </w:r>
    </w:p>
    <w:p w14:paraId="734900D1" w14:textId="354055B1" w:rsidR="001F2B2A" w:rsidRDefault="001F2B2A" w:rsidP="0017325B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3E15D6">
        <w:rPr>
          <w:rFonts w:asciiTheme="minorHAnsi" w:hAnsiTheme="minorHAnsi" w:cstheme="minorHAnsi"/>
          <w:sz w:val="18"/>
          <w:szCs w:val="18"/>
        </w:rPr>
        <w:t>§ MDC-</w:t>
      </w:r>
      <w:r>
        <w:rPr>
          <w:rFonts w:asciiTheme="minorHAnsi" w:hAnsiTheme="minorHAnsi" w:cstheme="minorHAnsi"/>
          <w:sz w:val="18"/>
          <w:szCs w:val="18"/>
        </w:rPr>
        <w:t>090 f) Connaissance des procédures d’intervention d’urgence</w:t>
      </w:r>
    </w:p>
    <w:p w14:paraId="61B39571" w14:textId="77777777" w:rsidR="00ED00C6" w:rsidRDefault="00ED00C6" w:rsidP="0017325B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</w:p>
    <w:p w14:paraId="76AB81AD" w14:textId="77777777" w:rsidR="00ED00C6" w:rsidRPr="00937AB9" w:rsidRDefault="00ED00C6" w:rsidP="00ED00C6">
      <w:pPr>
        <w:autoSpaceDE w:val="0"/>
        <w:autoSpaceDN w:val="0"/>
        <w:adjustRightInd w:val="0"/>
        <w:rPr>
          <w:rFonts w:ascii="Calibri" w:hAnsi="Calibri" w:cs="Calibri"/>
          <w:color w:val="000000"/>
          <w:sz w:val="18"/>
          <w:szCs w:val="18"/>
        </w:rPr>
      </w:pPr>
      <w:r w:rsidRPr="00937AB9">
        <w:rPr>
          <w:rFonts w:ascii="Calibri" w:hAnsi="Calibri" w:cs="Calibri"/>
          <w:b/>
          <w:bCs/>
          <w:color w:val="000000"/>
          <w:sz w:val="18"/>
          <w:szCs w:val="18"/>
        </w:rPr>
        <w:t xml:space="preserve">Analyse d’image sur simulateur </w:t>
      </w:r>
    </w:p>
    <w:p w14:paraId="2C9AAE7A" w14:textId="77777777" w:rsidR="00ED00C6" w:rsidRPr="00937AB9" w:rsidRDefault="00ED00C6" w:rsidP="00ED00C6">
      <w:pPr>
        <w:numPr>
          <w:ilvl w:val="0"/>
          <w:numId w:val="10"/>
        </w:numPr>
        <w:autoSpaceDE w:val="0"/>
        <w:autoSpaceDN w:val="0"/>
        <w:adjustRightInd w:val="0"/>
        <w:rPr>
          <w:rFonts w:ascii="Calibri" w:hAnsi="Calibri" w:cs="Calibri"/>
          <w:color w:val="000000"/>
          <w:sz w:val="18"/>
          <w:szCs w:val="18"/>
        </w:rPr>
      </w:pPr>
      <w:r w:rsidRPr="00937AB9">
        <w:rPr>
          <w:rFonts w:ascii="Calibri" w:hAnsi="Calibri" w:cs="Calibri"/>
          <w:color w:val="000000"/>
          <w:sz w:val="18"/>
          <w:szCs w:val="18"/>
        </w:rPr>
        <w:t xml:space="preserve">« </w:t>
      </w:r>
      <w:proofErr w:type="spellStart"/>
      <w:r w:rsidRPr="00937AB9">
        <w:rPr>
          <w:rFonts w:ascii="Calibri" w:hAnsi="Calibri" w:cs="Calibri"/>
          <w:color w:val="000000"/>
          <w:sz w:val="18"/>
          <w:szCs w:val="18"/>
        </w:rPr>
        <w:t>Logyx</w:t>
      </w:r>
      <w:proofErr w:type="spellEnd"/>
      <w:r w:rsidRPr="00937AB9">
        <w:rPr>
          <w:rFonts w:ascii="Calibri" w:hAnsi="Calibri" w:cs="Calibri"/>
          <w:color w:val="000000"/>
          <w:sz w:val="18"/>
          <w:szCs w:val="18"/>
        </w:rPr>
        <w:t xml:space="preserve"> </w:t>
      </w:r>
      <w:proofErr w:type="spellStart"/>
      <w:r w:rsidRPr="00937AB9">
        <w:rPr>
          <w:rFonts w:ascii="Calibri" w:hAnsi="Calibri" w:cs="Calibri"/>
          <w:color w:val="000000"/>
          <w:sz w:val="18"/>
          <w:szCs w:val="18"/>
        </w:rPr>
        <w:t>Detect</w:t>
      </w:r>
      <w:proofErr w:type="spellEnd"/>
      <w:r w:rsidRPr="00937AB9">
        <w:rPr>
          <w:rFonts w:ascii="Calibri" w:hAnsi="Calibri" w:cs="Calibri"/>
          <w:color w:val="000000"/>
          <w:sz w:val="18"/>
          <w:szCs w:val="18"/>
        </w:rPr>
        <w:t xml:space="preserve"> » version 4.0 par la société </w:t>
      </w:r>
      <w:proofErr w:type="spellStart"/>
      <w:r w:rsidRPr="00937AB9">
        <w:rPr>
          <w:rFonts w:ascii="Calibri" w:hAnsi="Calibri" w:cs="Calibri"/>
          <w:color w:val="000000"/>
          <w:sz w:val="18"/>
          <w:szCs w:val="18"/>
        </w:rPr>
        <w:t>Logyx</w:t>
      </w:r>
      <w:proofErr w:type="spellEnd"/>
      <w:r w:rsidRPr="00937AB9">
        <w:rPr>
          <w:rFonts w:ascii="Calibri" w:hAnsi="Calibri" w:cs="Calibri"/>
          <w:color w:val="000000"/>
          <w:sz w:val="18"/>
          <w:szCs w:val="18"/>
        </w:rPr>
        <w:t xml:space="preserve"> </w:t>
      </w:r>
    </w:p>
    <w:p w14:paraId="21E67D86" w14:textId="77777777" w:rsidR="00ED00C6" w:rsidRDefault="00ED00C6" w:rsidP="0017325B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</w:p>
    <w:bookmarkEnd w:id="7"/>
    <w:p w14:paraId="6324D953" w14:textId="77777777" w:rsidR="00D20F9B" w:rsidRPr="00F3437D" w:rsidRDefault="00D20F9B" w:rsidP="00D20F9B">
      <w:pPr>
        <w:pStyle w:val="li"/>
        <w:ind w:left="192"/>
        <w:rPr>
          <w:rFonts w:ascii="Calibri" w:eastAsia="Calibri" w:hAnsi="Calibri" w:cs="Calibri"/>
          <w:color w:val="FF0000"/>
          <w:sz w:val="18"/>
          <w:szCs w:val="18"/>
        </w:rPr>
      </w:pPr>
      <w:r w:rsidRPr="00F3437D">
        <w:rPr>
          <w:rFonts w:ascii="Calibri" w:eastAsia="Calibri" w:hAnsi="Calibri" w:cs="Calibri"/>
          <w:color w:val="FF0000"/>
          <w:sz w:val="18"/>
          <w:szCs w:val="18"/>
        </w:rPr>
        <w:t>Examen certification ENAC 3 heures</w:t>
      </w:r>
    </w:p>
    <w:p w14:paraId="1A37FB80" w14:textId="77777777" w:rsidR="00D20F9B" w:rsidRDefault="00D20F9B" w:rsidP="00CE5D4D">
      <w:pPr>
        <w:pStyle w:val="li"/>
        <w:rPr>
          <w:rFonts w:ascii="Calibri" w:eastAsia="Calibri" w:hAnsi="Calibri" w:cs="Calibri"/>
          <w:b/>
          <w:sz w:val="18"/>
          <w:szCs w:val="18"/>
          <w:u w:val="single"/>
        </w:rPr>
      </w:pPr>
    </w:p>
    <w:tbl>
      <w:tblPr>
        <w:tblStyle w:val="table"/>
        <w:tblW w:w="5000" w:type="pct"/>
        <w:tblInd w:w="80" w:type="dxa"/>
        <w:tblCellMar>
          <w:top w:w="75" w:type="dxa"/>
          <w:left w:w="75" w:type="dxa"/>
          <w:bottom w:w="75" w:type="dxa"/>
          <w:right w:w="75" w:type="dxa"/>
        </w:tblCellMar>
        <w:tblLook w:val="05E0" w:firstRow="1" w:lastRow="1" w:firstColumn="1" w:lastColumn="1" w:noHBand="0" w:noVBand="1"/>
      </w:tblPr>
      <w:tblGrid>
        <w:gridCol w:w="10466"/>
      </w:tblGrid>
      <w:tr w:rsidR="00E17151" w14:paraId="2149479E" w14:textId="77777777">
        <w:tc>
          <w:tcPr>
            <w:tcW w:w="0" w:type="auto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4F0A42" w14:textId="77777777" w:rsidR="00E17151" w:rsidRDefault="004E3C09">
            <w:pPr>
              <w:rPr>
                <w:rFonts w:ascii="Calibri" w:eastAsia="Calibri" w:hAnsi="Calibri" w:cs="Calibri"/>
                <w:color w:val="000000"/>
              </w:rPr>
            </w:pPr>
            <w:bookmarkStart w:id="8" w:name="_Hlk148532690"/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Organisation de la formation</w:t>
            </w:r>
          </w:p>
        </w:tc>
      </w:tr>
    </w:tbl>
    <w:bookmarkEnd w:id="8"/>
    <w:p w14:paraId="134D305F" w14:textId="77777777" w:rsidR="00E17151" w:rsidRDefault="004E3C09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 </w:t>
      </w:r>
    </w:p>
    <w:p w14:paraId="13457A4A" w14:textId="77777777" w:rsidR="00E17151" w:rsidRDefault="004E3C09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b/>
          <w:bCs/>
          <w:sz w:val="18"/>
          <w:szCs w:val="18"/>
        </w:rPr>
        <w:t>Equipe pédagogique</w:t>
      </w:r>
    </w:p>
    <w:p w14:paraId="462859C0" w14:textId="77777777" w:rsidR="00970C0E" w:rsidRPr="00970C0E" w:rsidRDefault="00970C0E" w:rsidP="00970C0E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 w:rsidRPr="00970C0E">
        <w:rPr>
          <w:rFonts w:ascii="Calibri" w:eastAsia="Calibri" w:hAnsi="Calibri" w:cs="Calibri"/>
          <w:sz w:val="18"/>
          <w:szCs w:val="18"/>
        </w:rPr>
        <w:t xml:space="preserve">AAS formation vous accueille au sein de ses locaux et vous présente son équipe pédagogique composée d’instructeurs en sûreté de l'aviation civile, d’instructeurs certifiés IATA en marchandises dangereuses, d’un conseiller à la sécurité (ADR), de formateurs en "Sauveteur Secouriste du Travail" et "Risques terroristes". </w:t>
      </w:r>
    </w:p>
    <w:p w14:paraId="72945FFA" w14:textId="0D5485EA" w:rsidR="00BB421B" w:rsidRDefault="004E3C09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 </w:t>
      </w:r>
    </w:p>
    <w:p w14:paraId="68AEBAB6" w14:textId="77777777" w:rsidR="00E17151" w:rsidRDefault="004E3C09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b/>
          <w:bCs/>
          <w:sz w:val="18"/>
          <w:szCs w:val="18"/>
        </w:rPr>
        <w:t>Moyens pédagogiques et techniques</w:t>
      </w:r>
    </w:p>
    <w:p w14:paraId="123DC1D8" w14:textId="77777777" w:rsidR="00E17151" w:rsidRDefault="004E3C09">
      <w:pPr>
        <w:pStyle w:val="li"/>
        <w:numPr>
          <w:ilvl w:val="0"/>
          <w:numId w:val="4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Accueil des stagiaires dans une salle dédiée à la formation.</w:t>
      </w:r>
    </w:p>
    <w:p w14:paraId="66423A42" w14:textId="77777777" w:rsidR="00E17151" w:rsidRDefault="004E3C09">
      <w:pPr>
        <w:pStyle w:val="li"/>
        <w:numPr>
          <w:ilvl w:val="0"/>
          <w:numId w:val="4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Documents supports de formation projetés.</w:t>
      </w:r>
    </w:p>
    <w:p w14:paraId="488A885F" w14:textId="77777777" w:rsidR="00E17151" w:rsidRDefault="004E3C09">
      <w:pPr>
        <w:pStyle w:val="li"/>
        <w:numPr>
          <w:ilvl w:val="0"/>
          <w:numId w:val="4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Simulateur d'imagerie radioscopique (</w:t>
      </w:r>
      <w:proofErr w:type="spellStart"/>
      <w:r>
        <w:rPr>
          <w:rFonts w:ascii="Calibri" w:eastAsia="Calibri" w:hAnsi="Calibri" w:cs="Calibri"/>
          <w:sz w:val="18"/>
          <w:szCs w:val="18"/>
        </w:rPr>
        <w:t>LOGYx</w:t>
      </w:r>
      <w:proofErr w:type="spellEnd"/>
      <w:r>
        <w:rPr>
          <w:rFonts w:ascii="Calibri" w:eastAsia="Calibri" w:hAnsi="Calibri" w:cs="Calibri"/>
          <w:sz w:val="18"/>
          <w:szCs w:val="18"/>
        </w:rPr>
        <w:t>)</w:t>
      </w:r>
    </w:p>
    <w:p w14:paraId="059E84F3" w14:textId="77777777" w:rsidR="00E17151" w:rsidRDefault="004E3C09">
      <w:pPr>
        <w:pStyle w:val="li"/>
        <w:numPr>
          <w:ilvl w:val="0"/>
          <w:numId w:val="4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Valise pédagogique</w:t>
      </w:r>
    </w:p>
    <w:p w14:paraId="2D5F08FD" w14:textId="51E59C46" w:rsidR="00E17151" w:rsidRDefault="00063C99">
      <w:pPr>
        <w:pStyle w:val="li"/>
        <w:numPr>
          <w:ilvl w:val="0"/>
          <w:numId w:val="4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Ecrans géants tactiles</w:t>
      </w:r>
      <w:r w:rsidR="004E3C09">
        <w:rPr>
          <w:rFonts w:ascii="Calibri" w:eastAsia="Calibri" w:hAnsi="Calibri" w:cs="Calibri"/>
          <w:sz w:val="18"/>
          <w:szCs w:val="18"/>
        </w:rPr>
        <w:t xml:space="preserve"> </w:t>
      </w:r>
      <w:r>
        <w:rPr>
          <w:rFonts w:ascii="Calibri" w:eastAsia="Calibri" w:hAnsi="Calibri" w:cs="Calibri"/>
          <w:sz w:val="18"/>
          <w:szCs w:val="18"/>
        </w:rPr>
        <w:t>– Ecrans TV -</w:t>
      </w:r>
      <w:r w:rsidR="004E3C09">
        <w:rPr>
          <w:rFonts w:ascii="Calibri" w:eastAsia="Calibri" w:hAnsi="Calibri" w:cs="Calibri"/>
          <w:sz w:val="18"/>
          <w:szCs w:val="18"/>
        </w:rPr>
        <w:t xml:space="preserve"> PC</w:t>
      </w:r>
    </w:p>
    <w:p w14:paraId="31E899EB" w14:textId="77777777" w:rsidR="00E17151" w:rsidRDefault="004E3C09">
      <w:pPr>
        <w:pStyle w:val="li"/>
        <w:numPr>
          <w:ilvl w:val="0"/>
          <w:numId w:val="4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Armes neutralisées</w:t>
      </w:r>
    </w:p>
    <w:p w14:paraId="43659534" w14:textId="77777777" w:rsidR="00E17151" w:rsidRDefault="004E3C09">
      <w:pPr>
        <w:pStyle w:val="li"/>
        <w:numPr>
          <w:ilvl w:val="0"/>
          <w:numId w:val="4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Plateau technique</w:t>
      </w:r>
    </w:p>
    <w:p w14:paraId="14340618" w14:textId="18FD699E" w:rsidR="00E17151" w:rsidRPr="00BB421B" w:rsidRDefault="004E3C09" w:rsidP="00BB421B">
      <w:pPr>
        <w:pStyle w:val="li"/>
        <w:numPr>
          <w:ilvl w:val="0"/>
          <w:numId w:val="4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Mise à disposition en ligne de documents supports pendant et à la suite de la formation.</w:t>
      </w:r>
    </w:p>
    <w:p w14:paraId="2ADA8CA1" w14:textId="77777777" w:rsidR="00E17151" w:rsidRDefault="004E3C09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 </w:t>
      </w:r>
    </w:p>
    <w:p w14:paraId="1D51C206" w14:textId="77777777" w:rsidR="00E17151" w:rsidRDefault="004E3C09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b/>
          <w:bCs/>
          <w:sz w:val="18"/>
          <w:szCs w:val="18"/>
        </w:rPr>
        <w:t>Validation et suivi des résultats de la formation</w:t>
      </w:r>
    </w:p>
    <w:p w14:paraId="648D293C" w14:textId="77777777" w:rsidR="00E17151" w:rsidRDefault="004E3C09">
      <w:pPr>
        <w:pStyle w:val="li"/>
        <w:numPr>
          <w:ilvl w:val="0"/>
          <w:numId w:val="5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Feuilles de présence.</w:t>
      </w:r>
    </w:p>
    <w:p w14:paraId="1673C076" w14:textId="77777777" w:rsidR="00E17151" w:rsidRDefault="004E3C09">
      <w:pPr>
        <w:pStyle w:val="li"/>
        <w:numPr>
          <w:ilvl w:val="0"/>
          <w:numId w:val="5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Questions orales ou écrites (QCM).</w:t>
      </w:r>
    </w:p>
    <w:p w14:paraId="71AB244A" w14:textId="77777777" w:rsidR="00E17151" w:rsidRDefault="004E3C09">
      <w:pPr>
        <w:pStyle w:val="li"/>
        <w:numPr>
          <w:ilvl w:val="0"/>
          <w:numId w:val="5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Formulaires d'évaluation de la formation.</w:t>
      </w:r>
    </w:p>
    <w:p w14:paraId="44AF9C20" w14:textId="15707775" w:rsidR="00BB421B" w:rsidRDefault="004E3C09" w:rsidP="007D5944">
      <w:pPr>
        <w:pStyle w:val="li"/>
        <w:numPr>
          <w:ilvl w:val="0"/>
          <w:numId w:val="5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Certification ENAC</w:t>
      </w:r>
    </w:p>
    <w:p w14:paraId="31812D6E" w14:textId="77777777" w:rsidR="00BB421B" w:rsidRDefault="00BB421B" w:rsidP="00D20F9B">
      <w:pPr>
        <w:pStyle w:val="li"/>
        <w:spacing w:after="30"/>
        <w:rPr>
          <w:rFonts w:ascii="Calibri" w:eastAsia="Calibri" w:hAnsi="Calibri" w:cs="Calibri"/>
          <w:b/>
          <w:bCs/>
          <w:sz w:val="18"/>
          <w:szCs w:val="18"/>
        </w:rPr>
      </w:pPr>
      <w:r w:rsidRPr="00802278">
        <w:rPr>
          <w:rFonts w:ascii="Calibri" w:eastAsia="Calibri" w:hAnsi="Calibri" w:cs="Calibri"/>
          <w:b/>
          <w:bCs/>
          <w:sz w:val="18"/>
          <w:szCs w:val="18"/>
        </w:rPr>
        <w:t>Notes minimales pour l’obtention et le renouvellement de la certification pour une typologie d’agent de sûreté de l’aviation civile définie à l’article 11-3-1</w:t>
      </w:r>
    </w:p>
    <w:p w14:paraId="43B893C0" w14:textId="77777777" w:rsidR="00BB421B" w:rsidRDefault="00BB421B" w:rsidP="00BB421B">
      <w:pPr>
        <w:pStyle w:val="p"/>
        <w:spacing w:before="15" w:after="30"/>
        <w:rPr>
          <w:rFonts w:ascii="Calibri" w:eastAsia="Calibri" w:hAnsi="Calibri" w:cs="Calibri"/>
          <w:b/>
          <w:bCs/>
          <w:sz w:val="18"/>
          <w:szCs w:val="18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BB421B" w14:paraId="73D5FBB6" w14:textId="77777777" w:rsidTr="007B423E">
        <w:trPr>
          <w:trHeight w:val="20"/>
        </w:trPr>
        <w:tc>
          <w:tcPr>
            <w:tcW w:w="2614" w:type="dxa"/>
          </w:tcPr>
          <w:p w14:paraId="1B090ED5" w14:textId="77777777" w:rsidR="00BB421B" w:rsidRDefault="00BB421B" w:rsidP="00B04953">
            <w:pPr>
              <w:pStyle w:val="p"/>
              <w:spacing w:before="15" w:after="3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2614" w:type="dxa"/>
          </w:tcPr>
          <w:p w14:paraId="458AD24D" w14:textId="77777777" w:rsidR="00BB421B" w:rsidRDefault="00BB421B" w:rsidP="00B04953">
            <w:pPr>
              <w:pStyle w:val="p"/>
              <w:spacing w:before="15" w:after="3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Note minimale au QCM</w:t>
            </w:r>
          </w:p>
        </w:tc>
        <w:tc>
          <w:tcPr>
            <w:tcW w:w="2614" w:type="dxa"/>
          </w:tcPr>
          <w:p w14:paraId="79B2B467" w14:textId="77777777" w:rsidR="00BB421B" w:rsidRDefault="00BB421B" w:rsidP="00B04953">
            <w:pPr>
              <w:pStyle w:val="p"/>
              <w:spacing w:before="15" w:after="3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Note minimale à chaque épreuve d’analyse d’image</w:t>
            </w:r>
          </w:p>
        </w:tc>
        <w:tc>
          <w:tcPr>
            <w:tcW w:w="2614" w:type="dxa"/>
          </w:tcPr>
          <w:p w14:paraId="57BFCADA" w14:textId="77777777" w:rsidR="00BB421B" w:rsidRDefault="00BB421B" w:rsidP="00B04953">
            <w:pPr>
              <w:pStyle w:val="p"/>
              <w:spacing w:before="15" w:after="3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Note minimale moyenne à l’examen de certification</w:t>
            </w:r>
          </w:p>
        </w:tc>
      </w:tr>
      <w:tr w:rsidR="00BB421B" w14:paraId="044AA0D1" w14:textId="77777777" w:rsidTr="007B423E">
        <w:trPr>
          <w:trHeight w:val="20"/>
        </w:trPr>
        <w:tc>
          <w:tcPr>
            <w:tcW w:w="2614" w:type="dxa"/>
          </w:tcPr>
          <w:p w14:paraId="7326723F" w14:textId="77777777" w:rsidR="00BB421B" w:rsidRDefault="00BB421B" w:rsidP="00B04953">
            <w:pPr>
              <w:pStyle w:val="p"/>
              <w:spacing w:before="15" w:after="3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Comprise entre le 1</w:t>
            </w:r>
            <w:r w:rsidRPr="00802278">
              <w:rPr>
                <w:rFonts w:ascii="Calibri" w:eastAsia="Calibri" w:hAnsi="Calibri" w:cs="Calibri"/>
                <w:b/>
                <w:bCs/>
                <w:sz w:val="18"/>
                <w:szCs w:val="18"/>
                <w:vertAlign w:val="superscript"/>
              </w:rPr>
              <w:t>er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janvier 2023 et le 30 juin 2023</w:t>
            </w:r>
          </w:p>
        </w:tc>
        <w:tc>
          <w:tcPr>
            <w:tcW w:w="2614" w:type="dxa"/>
          </w:tcPr>
          <w:p w14:paraId="24F9C1EA" w14:textId="77777777" w:rsidR="00BB421B" w:rsidRDefault="00BB421B" w:rsidP="00B04953">
            <w:pPr>
              <w:pStyle w:val="p"/>
              <w:spacing w:before="15" w:after="3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10/20</w:t>
            </w:r>
          </w:p>
        </w:tc>
        <w:tc>
          <w:tcPr>
            <w:tcW w:w="2614" w:type="dxa"/>
          </w:tcPr>
          <w:p w14:paraId="1C90FE8F" w14:textId="77777777" w:rsidR="00BB421B" w:rsidRDefault="00BB421B" w:rsidP="00B04953">
            <w:pPr>
              <w:pStyle w:val="p"/>
              <w:spacing w:before="15" w:after="3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12/20</w:t>
            </w:r>
          </w:p>
        </w:tc>
        <w:tc>
          <w:tcPr>
            <w:tcW w:w="2614" w:type="dxa"/>
          </w:tcPr>
          <w:p w14:paraId="0182718B" w14:textId="77777777" w:rsidR="00BB421B" w:rsidRDefault="00BB421B" w:rsidP="00B04953">
            <w:pPr>
              <w:pStyle w:val="p"/>
              <w:spacing w:before="15" w:after="3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13/20</w:t>
            </w:r>
          </w:p>
        </w:tc>
      </w:tr>
      <w:tr w:rsidR="00BB421B" w14:paraId="39AD59F2" w14:textId="77777777" w:rsidTr="007B423E">
        <w:trPr>
          <w:trHeight w:val="20"/>
        </w:trPr>
        <w:tc>
          <w:tcPr>
            <w:tcW w:w="2614" w:type="dxa"/>
          </w:tcPr>
          <w:p w14:paraId="3E0811B2" w14:textId="77777777" w:rsidR="00BB421B" w:rsidRDefault="00BB421B" w:rsidP="00B04953">
            <w:pPr>
              <w:pStyle w:val="p"/>
              <w:spacing w:before="15" w:after="3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Postérieure au 30 juin 2023</w:t>
            </w:r>
          </w:p>
        </w:tc>
        <w:tc>
          <w:tcPr>
            <w:tcW w:w="2614" w:type="dxa"/>
          </w:tcPr>
          <w:p w14:paraId="569BBF99" w14:textId="77777777" w:rsidR="00BB421B" w:rsidRDefault="00BB421B" w:rsidP="00B04953">
            <w:pPr>
              <w:pStyle w:val="p"/>
              <w:spacing w:before="15" w:after="3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10/20</w:t>
            </w:r>
          </w:p>
        </w:tc>
        <w:tc>
          <w:tcPr>
            <w:tcW w:w="2614" w:type="dxa"/>
          </w:tcPr>
          <w:p w14:paraId="30123AAF" w14:textId="77777777" w:rsidR="00BB421B" w:rsidRDefault="00BB421B" w:rsidP="00B04953">
            <w:pPr>
              <w:pStyle w:val="p"/>
              <w:spacing w:before="15" w:after="3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12/20</w:t>
            </w:r>
          </w:p>
        </w:tc>
        <w:tc>
          <w:tcPr>
            <w:tcW w:w="2614" w:type="dxa"/>
          </w:tcPr>
          <w:p w14:paraId="466206D8" w14:textId="77777777" w:rsidR="00BB421B" w:rsidRDefault="00BB421B" w:rsidP="00B04953">
            <w:pPr>
              <w:pStyle w:val="p"/>
              <w:spacing w:before="15" w:after="3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14/20</w:t>
            </w:r>
          </w:p>
        </w:tc>
      </w:tr>
    </w:tbl>
    <w:p w14:paraId="62251364" w14:textId="07FB4041" w:rsidR="007B423E" w:rsidRPr="00682488" w:rsidRDefault="00B70994" w:rsidP="007B423E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 </w:t>
      </w:r>
      <w:r>
        <w:rPr>
          <w:rFonts w:ascii="Calibri" w:eastAsia="Calibri" w:hAnsi="Calibri" w:cs="Calibri"/>
          <w:color w:val="FF0000"/>
          <w:sz w:val="18"/>
          <w:szCs w:val="18"/>
        </w:rPr>
        <w:t>Pas de validation par bloc de compétences</w:t>
      </w:r>
      <w:r w:rsidR="007B423E" w:rsidRPr="007B423E">
        <w:rPr>
          <w:rFonts w:asciiTheme="minorHAnsi" w:hAnsiTheme="minorHAnsi" w:cstheme="minorHAnsi"/>
          <w:sz w:val="18"/>
          <w:szCs w:val="18"/>
        </w:rPr>
        <w:t xml:space="preserve"> </w:t>
      </w:r>
      <w:r w:rsidR="007B423E">
        <w:rPr>
          <w:rFonts w:asciiTheme="minorHAnsi" w:hAnsiTheme="minorHAnsi" w:cstheme="minorHAnsi"/>
          <w:sz w:val="18"/>
          <w:szCs w:val="18"/>
        </w:rPr>
        <w:t xml:space="preserve">                                                                                                                                                </w:t>
      </w:r>
      <w:r w:rsidR="007B423E" w:rsidRPr="00682488">
        <w:rPr>
          <w:rFonts w:asciiTheme="minorHAnsi" w:hAnsiTheme="minorHAnsi" w:cstheme="minorHAnsi"/>
          <w:sz w:val="18"/>
          <w:szCs w:val="18"/>
        </w:rPr>
        <w:t>Édition 1</w:t>
      </w:r>
      <w:r w:rsidR="007B423E">
        <w:rPr>
          <w:rFonts w:asciiTheme="minorHAnsi" w:hAnsiTheme="minorHAnsi" w:cstheme="minorHAnsi"/>
          <w:sz w:val="18"/>
          <w:szCs w:val="18"/>
        </w:rPr>
        <w:t xml:space="preserve"> </w:t>
      </w:r>
      <w:r w:rsidR="007B423E" w:rsidRPr="00682488">
        <w:rPr>
          <w:rFonts w:asciiTheme="minorHAnsi" w:hAnsiTheme="minorHAnsi" w:cstheme="minorHAnsi"/>
          <w:sz w:val="18"/>
          <w:szCs w:val="18"/>
        </w:rPr>
        <w:t>Version 3</w:t>
      </w:r>
    </w:p>
    <w:p w14:paraId="25D13AA3" w14:textId="4CDCAB18" w:rsidR="00A77B3E" w:rsidRPr="007B423E" w:rsidRDefault="00682488" w:rsidP="007B423E">
      <w:pPr>
        <w:pStyle w:val="p"/>
        <w:spacing w:before="15" w:after="30"/>
        <w:jc w:val="right"/>
        <w:rPr>
          <w:rFonts w:ascii="Calibri" w:eastAsia="Calibri" w:hAnsi="Calibri" w:cs="Calibri"/>
          <w:sz w:val="18"/>
          <w:szCs w:val="18"/>
        </w:rPr>
      </w:pPr>
      <w:proofErr w:type="gramStart"/>
      <w:r w:rsidRPr="00682488">
        <w:rPr>
          <w:rFonts w:asciiTheme="minorHAnsi" w:hAnsiTheme="minorHAnsi" w:cstheme="minorHAnsi"/>
          <w:sz w:val="18"/>
          <w:szCs w:val="18"/>
        </w:rPr>
        <w:t>du</w:t>
      </w:r>
      <w:proofErr w:type="gramEnd"/>
      <w:r w:rsidRPr="00682488">
        <w:rPr>
          <w:rFonts w:asciiTheme="minorHAnsi" w:hAnsiTheme="minorHAnsi" w:cstheme="minorHAnsi"/>
          <w:sz w:val="18"/>
          <w:szCs w:val="18"/>
        </w:rPr>
        <w:t xml:space="preserve"> 22/08/2023</w:t>
      </w:r>
    </w:p>
    <w:sectPr w:rsidR="00A77B3E" w:rsidRPr="007B423E" w:rsidSect="000062D0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720" w:right="720" w:bottom="720" w:left="720" w:header="170" w:footer="5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218220" w14:textId="77777777" w:rsidR="0083483E" w:rsidRDefault="0083483E">
      <w:r>
        <w:separator/>
      </w:r>
    </w:p>
  </w:endnote>
  <w:endnote w:type="continuationSeparator" w:id="0">
    <w:p w14:paraId="36808CC4" w14:textId="77777777" w:rsidR="0083483E" w:rsidRDefault="008348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plified Arabic">
    <w:altName w:val="Simplified Arabic"/>
    <w:charset w:val="B2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8A2FB3" w14:textId="49AD9F2D" w:rsidR="00E17151" w:rsidRDefault="00BB33A0">
    <w:pPr>
      <w:pStyle w:val="Pieddepage1"/>
      <w:jc w:val="right"/>
    </w:pPr>
    <w:r>
      <w:rPr>
        <w:noProof/>
      </w:rPr>
      <w:drawing>
        <wp:inline distT="0" distB="0" distL="0" distR="0" wp14:anchorId="24C04CA7" wp14:editId="19369445">
          <wp:extent cx="6645910" cy="542290"/>
          <wp:effectExtent l="0" t="0" r="2540" b="0"/>
          <wp:docPr id="1498227218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8227218" name="Image 14982272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910" cy="5422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4E3C09">
      <w:t xml:space="preserve">PAGE </w:t>
    </w:r>
    <w:r w:rsidR="004E3C09">
      <w:fldChar w:fldCharType="begin"/>
    </w:r>
    <w:r w:rsidR="004E3C09">
      <w:instrText>PAGE</w:instrText>
    </w:r>
    <w:r w:rsidR="004E3C09">
      <w:fldChar w:fldCharType="separate"/>
    </w:r>
    <w:r w:rsidR="00063C99">
      <w:rPr>
        <w:noProof/>
      </w:rPr>
      <w:t>2</w:t>
    </w:r>
    <w:r w:rsidR="004E3C09">
      <w:fldChar w:fldCharType="end"/>
    </w:r>
    <w:r w:rsidR="004E3C09">
      <w:t xml:space="preserve"> / </w:t>
    </w:r>
    <w:r w:rsidR="004E3C09">
      <w:fldChar w:fldCharType="begin"/>
    </w:r>
    <w:r w:rsidR="004E3C09">
      <w:instrText>NUMPAGES</w:instrText>
    </w:r>
    <w:r w:rsidR="004E3C09">
      <w:fldChar w:fldCharType="separate"/>
    </w:r>
    <w:r w:rsidR="00063C99">
      <w:rPr>
        <w:noProof/>
      </w:rPr>
      <w:t>3</w:t>
    </w:r>
    <w:r w:rsidR="004E3C09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C0ECDB" w14:textId="157AE883" w:rsidR="00E17151" w:rsidRDefault="00BB33A0">
    <w:pPr>
      <w:pStyle w:val="Pieddepage1"/>
      <w:jc w:val="right"/>
    </w:pPr>
    <w:r>
      <w:rPr>
        <w:noProof/>
      </w:rPr>
      <w:drawing>
        <wp:inline distT="0" distB="0" distL="0" distR="0" wp14:anchorId="27369DF7" wp14:editId="38C0413F">
          <wp:extent cx="6645910" cy="542290"/>
          <wp:effectExtent l="0" t="0" r="2540" b="0"/>
          <wp:docPr id="918730078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8730078" name="Image 91873007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910" cy="5422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4E3C09">
      <w:t xml:space="preserve">PAGE </w:t>
    </w:r>
    <w:r w:rsidR="004E3C09">
      <w:fldChar w:fldCharType="begin"/>
    </w:r>
    <w:r w:rsidR="004E3C09">
      <w:instrText>PAGE</w:instrText>
    </w:r>
    <w:r w:rsidR="004E3C09">
      <w:fldChar w:fldCharType="separate"/>
    </w:r>
    <w:r w:rsidR="00063C99">
      <w:rPr>
        <w:noProof/>
      </w:rPr>
      <w:t>1</w:t>
    </w:r>
    <w:r w:rsidR="004E3C09">
      <w:fldChar w:fldCharType="end"/>
    </w:r>
    <w:r w:rsidR="004E3C09">
      <w:t xml:space="preserve"> / </w:t>
    </w:r>
    <w:r w:rsidR="004E3C09">
      <w:fldChar w:fldCharType="begin"/>
    </w:r>
    <w:r w:rsidR="004E3C09">
      <w:instrText>NUMPAGES</w:instrText>
    </w:r>
    <w:r w:rsidR="004E3C09">
      <w:fldChar w:fldCharType="separate"/>
    </w:r>
    <w:r w:rsidR="00063C99">
      <w:rPr>
        <w:noProof/>
      </w:rPr>
      <w:t>3</w:t>
    </w:r>
    <w:r w:rsidR="004E3C09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2B2E37" w14:textId="77777777" w:rsidR="0083483E" w:rsidRDefault="0083483E">
      <w:r>
        <w:separator/>
      </w:r>
    </w:p>
  </w:footnote>
  <w:footnote w:type="continuationSeparator" w:id="0">
    <w:p w14:paraId="7430E20E" w14:textId="77777777" w:rsidR="0083483E" w:rsidRDefault="008348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207947" w14:textId="2078B0E9" w:rsidR="00E17151" w:rsidRPr="000062D0" w:rsidRDefault="00970C0E" w:rsidP="000062D0">
    <w:pPr>
      <w:pStyle w:val="p"/>
      <w:spacing w:before="15" w:after="30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noProof/>
        <w:sz w:val="18"/>
        <w:szCs w:val="18"/>
      </w:rPr>
      <w:drawing>
        <wp:inline distT="0" distB="0" distL="0" distR="0" wp14:anchorId="51278E58" wp14:editId="3788197A">
          <wp:extent cx="6645910" cy="885825"/>
          <wp:effectExtent l="0" t="0" r="0" b="0"/>
          <wp:docPr id="1988132600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8132600" name="Image 198813260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910" cy="885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FC06C3" w14:textId="13078AA9" w:rsidR="00E17151" w:rsidRPr="000062D0" w:rsidRDefault="00970C0E" w:rsidP="000062D0">
    <w:pPr>
      <w:pStyle w:val="p"/>
      <w:spacing w:before="15" w:after="30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noProof/>
        <w:sz w:val="18"/>
        <w:szCs w:val="18"/>
      </w:rPr>
      <w:drawing>
        <wp:inline distT="0" distB="0" distL="0" distR="0" wp14:anchorId="235F2547" wp14:editId="4D4A2EC2">
          <wp:extent cx="6645910" cy="885825"/>
          <wp:effectExtent l="0" t="0" r="0" b="0"/>
          <wp:docPr id="980393395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0393395" name="Image 98039339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910" cy="885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A8D40239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hybridMultilevel"/>
    <w:tmpl w:val="00000001"/>
    <w:lvl w:ilvl="0" w:tplc="5D5064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A44F81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20860E8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0906A64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DE34245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D6749E5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933CEB3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2CDE92B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784A255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2"/>
    <w:multiLevelType w:val="hybridMultilevel"/>
    <w:tmpl w:val="00000002"/>
    <w:lvl w:ilvl="0" w:tplc="1504B2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DE0B79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CC16205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B16AB9D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B79EE10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CDB8B86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C4348AD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EC58914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309663A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3"/>
    <w:multiLevelType w:val="hybridMultilevel"/>
    <w:tmpl w:val="00000003"/>
    <w:lvl w:ilvl="0" w:tplc="F090727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358309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E41A6B2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B0D8E4B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C8AD12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3424A62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9DD8F55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C6D4255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425426A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0000004"/>
    <w:multiLevelType w:val="hybridMultilevel"/>
    <w:tmpl w:val="00000004"/>
    <w:lvl w:ilvl="0" w:tplc="E0C0C17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BD8761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02827B7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49CEF7F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9AFC57B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ED2407F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014D4D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D3B456B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8D987F0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00000005"/>
    <w:multiLevelType w:val="hybridMultilevel"/>
    <w:tmpl w:val="00000005"/>
    <w:lvl w:ilvl="0" w:tplc="F4E0D6D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58892A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6316991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0898307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21982BD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6E90E30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B08C707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04BE65E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98CA11F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6" w15:restartNumberingAfterBreak="0">
    <w:nsid w:val="18005A4F"/>
    <w:multiLevelType w:val="hybridMultilevel"/>
    <w:tmpl w:val="4558D1AC"/>
    <w:lvl w:ilvl="0" w:tplc="1DE2C0E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9B0C64"/>
    <w:multiLevelType w:val="hybridMultilevel"/>
    <w:tmpl w:val="2B1E67B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DD4A50"/>
    <w:multiLevelType w:val="hybridMultilevel"/>
    <w:tmpl w:val="55BA2E4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0307A8"/>
    <w:multiLevelType w:val="hybridMultilevel"/>
    <w:tmpl w:val="D5B62056"/>
    <w:lvl w:ilvl="0" w:tplc="1DE2C0E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1372727">
    <w:abstractNumId w:val="1"/>
  </w:num>
  <w:num w:numId="2" w16cid:durableId="1587229510">
    <w:abstractNumId w:val="2"/>
  </w:num>
  <w:num w:numId="3" w16cid:durableId="1286497578">
    <w:abstractNumId w:val="3"/>
  </w:num>
  <w:num w:numId="4" w16cid:durableId="1055470734">
    <w:abstractNumId w:val="4"/>
  </w:num>
  <w:num w:numId="5" w16cid:durableId="961882693">
    <w:abstractNumId w:val="5"/>
  </w:num>
  <w:num w:numId="6" w16cid:durableId="1941793203">
    <w:abstractNumId w:val="7"/>
  </w:num>
  <w:num w:numId="7" w16cid:durableId="744839884">
    <w:abstractNumId w:val="6"/>
  </w:num>
  <w:num w:numId="8" w16cid:durableId="1474909475">
    <w:abstractNumId w:val="9"/>
  </w:num>
  <w:num w:numId="9" w16cid:durableId="160971337">
    <w:abstractNumId w:val="8"/>
  </w:num>
  <w:num w:numId="10" w16cid:durableId="12230538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0051F0"/>
    <w:rsid w:val="000062D0"/>
    <w:rsid w:val="0001170D"/>
    <w:rsid w:val="00043F3A"/>
    <w:rsid w:val="00063C99"/>
    <w:rsid w:val="00170110"/>
    <w:rsid w:val="0017325B"/>
    <w:rsid w:val="001C782F"/>
    <w:rsid w:val="001D30B4"/>
    <w:rsid w:val="001F1B1E"/>
    <w:rsid w:val="001F2B2A"/>
    <w:rsid w:val="002368DC"/>
    <w:rsid w:val="00263791"/>
    <w:rsid w:val="002A6BF1"/>
    <w:rsid w:val="00334167"/>
    <w:rsid w:val="0036023B"/>
    <w:rsid w:val="00375AD7"/>
    <w:rsid w:val="00377794"/>
    <w:rsid w:val="00391077"/>
    <w:rsid w:val="003A6643"/>
    <w:rsid w:val="003C6195"/>
    <w:rsid w:val="003D262C"/>
    <w:rsid w:val="003E15D6"/>
    <w:rsid w:val="003F2903"/>
    <w:rsid w:val="00411409"/>
    <w:rsid w:val="00421271"/>
    <w:rsid w:val="004318A2"/>
    <w:rsid w:val="004E27F3"/>
    <w:rsid w:val="004E3C09"/>
    <w:rsid w:val="004E6A8D"/>
    <w:rsid w:val="005156B5"/>
    <w:rsid w:val="005719BD"/>
    <w:rsid w:val="00574B98"/>
    <w:rsid w:val="00586E8F"/>
    <w:rsid w:val="00587A20"/>
    <w:rsid w:val="005E798A"/>
    <w:rsid w:val="005F774E"/>
    <w:rsid w:val="00616F35"/>
    <w:rsid w:val="00625D41"/>
    <w:rsid w:val="0064249D"/>
    <w:rsid w:val="00642E9B"/>
    <w:rsid w:val="00682488"/>
    <w:rsid w:val="006A03B8"/>
    <w:rsid w:val="007308C2"/>
    <w:rsid w:val="007B423E"/>
    <w:rsid w:val="007C1E19"/>
    <w:rsid w:val="007D5944"/>
    <w:rsid w:val="007E27E4"/>
    <w:rsid w:val="007E6D70"/>
    <w:rsid w:val="008003BB"/>
    <w:rsid w:val="0083483E"/>
    <w:rsid w:val="008B38DC"/>
    <w:rsid w:val="0093149A"/>
    <w:rsid w:val="00932EF9"/>
    <w:rsid w:val="00970C0E"/>
    <w:rsid w:val="009B5C68"/>
    <w:rsid w:val="00A77B3E"/>
    <w:rsid w:val="00AD5C6D"/>
    <w:rsid w:val="00B02A95"/>
    <w:rsid w:val="00B030A8"/>
    <w:rsid w:val="00B65417"/>
    <w:rsid w:val="00B70994"/>
    <w:rsid w:val="00B73230"/>
    <w:rsid w:val="00B932AC"/>
    <w:rsid w:val="00B96FC3"/>
    <w:rsid w:val="00BA1B59"/>
    <w:rsid w:val="00BB33A0"/>
    <w:rsid w:val="00BB421B"/>
    <w:rsid w:val="00BE1134"/>
    <w:rsid w:val="00BE22B2"/>
    <w:rsid w:val="00C472BF"/>
    <w:rsid w:val="00C8733E"/>
    <w:rsid w:val="00CA210C"/>
    <w:rsid w:val="00CA2A55"/>
    <w:rsid w:val="00CE5D4D"/>
    <w:rsid w:val="00D20F9B"/>
    <w:rsid w:val="00D32210"/>
    <w:rsid w:val="00D622E0"/>
    <w:rsid w:val="00E17151"/>
    <w:rsid w:val="00E30D8B"/>
    <w:rsid w:val="00E9194A"/>
    <w:rsid w:val="00EA09E5"/>
    <w:rsid w:val="00EA1FE8"/>
    <w:rsid w:val="00EA5D4B"/>
    <w:rsid w:val="00EB790D"/>
    <w:rsid w:val="00ED00C6"/>
    <w:rsid w:val="00F15472"/>
    <w:rsid w:val="00F3437D"/>
    <w:rsid w:val="00F67F05"/>
    <w:rsid w:val="00F93EB5"/>
    <w:rsid w:val="00FA0E90"/>
    <w:rsid w:val="00FD4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158E8A"/>
  <w15:docId w15:val="{E9E95454-D794-407B-9CDC-F504175EF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20F9B"/>
    <w:rPr>
      <w:sz w:val="24"/>
      <w:szCs w:val="24"/>
    </w:rPr>
  </w:style>
  <w:style w:type="paragraph" w:styleId="Titre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p">
    <w:name w:val="p"/>
    <w:basedOn w:val="Normal"/>
  </w:style>
  <w:style w:type="character" w:customStyle="1" w:styleId="tag">
    <w:name w:val="tag"/>
    <w:basedOn w:val="Policepardfaut"/>
  </w:style>
  <w:style w:type="table" w:customStyle="1" w:styleId="table">
    <w:name w:val="table"/>
    <w:basedOn w:val="TableauNormal"/>
    <w:tblPr/>
  </w:style>
  <w:style w:type="paragraph" w:customStyle="1" w:styleId="Pieddepage1">
    <w:name w:val="Pied de page1"/>
    <w:rPr>
      <w:rFonts w:ascii="Calibri" w:eastAsia="Calibri" w:hAnsi="Calibri" w:cs="Calibri"/>
      <w:b/>
      <w:sz w:val="16"/>
    </w:rPr>
  </w:style>
  <w:style w:type="paragraph" w:customStyle="1" w:styleId="li">
    <w:name w:val="li"/>
    <w:basedOn w:val="Normal"/>
  </w:style>
  <w:style w:type="paragraph" w:styleId="Paragraphedeliste">
    <w:name w:val="List Paragraph"/>
    <w:basedOn w:val="Normal"/>
    <w:uiPriority w:val="34"/>
    <w:qFormat/>
    <w:rsid w:val="00F3437D"/>
    <w:pPr>
      <w:ind w:left="720"/>
      <w:contextualSpacing/>
    </w:pPr>
  </w:style>
  <w:style w:type="paragraph" w:styleId="Textedebulles">
    <w:name w:val="Balloon Text"/>
    <w:basedOn w:val="Normal"/>
    <w:link w:val="TextedebullesCar"/>
    <w:semiHidden/>
    <w:unhideWhenUsed/>
    <w:rsid w:val="00BE22B2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semiHidden/>
    <w:rsid w:val="00BE22B2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nhideWhenUsed/>
    <w:rsid w:val="00BE113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BE1134"/>
    <w:rPr>
      <w:sz w:val="24"/>
      <w:szCs w:val="24"/>
    </w:rPr>
  </w:style>
  <w:style w:type="paragraph" w:styleId="Pieddepage">
    <w:name w:val="footer"/>
    <w:basedOn w:val="Normal"/>
    <w:link w:val="PieddepageCar"/>
    <w:unhideWhenUsed/>
    <w:rsid w:val="00BE113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BE1134"/>
    <w:rPr>
      <w:sz w:val="24"/>
      <w:szCs w:val="24"/>
    </w:rPr>
  </w:style>
  <w:style w:type="paragraph" w:customStyle="1" w:styleId="Default">
    <w:name w:val="Default"/>
    <w:rsid w:val="00CA210C"/>
    <w:pPr>
      <w:autoSpaceDE w:val="0"/>
      <w:autoSpaceDN w:val="0"/>
      <w:adjustRightInd w:val="0"/>
    </w:pPr>
    <w:rPr>
      <w:rFonts w:ascii="Simplified Arabic" w:hAnsi="Simplified Arabic" w:cs="Simplified Arabic"/>
      <w:color w:val="000000"/>
      <w:sz w:val="24"/>
      <w:szCs w:val="24"/>
    </w:rPr>
  </w:style>
  <w:style w:type="table" w:styleId="Grilledutableau">
    <w:name w:val="Table Grid"/>
    <w:basedOn w:val="TableauNormal"/>
    <w:rsid w:val="00BB42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0155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969</Words>
  <Characters>5332</Characters>
  <Application>Microsoft Office Word</Application>
  <DocSecurity>0</DocSecurity>
  <Lines>44</Lines>
  <Paragraphs>12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Salomé Walter</dc:creator>
  <cp:keywords/>
  <dc:description/>
  <cp:lastModifiedBy>Chloé WALTENSPIEL</cp:lastModifiedBy>
  <cp:revision>9</cp:revision>
  <cp:lastPrinted>2024-07-19T09:51:00Z</cp:lastPrinted>
  <dcterms:created xsi:type="dcterms:W3CDTF">2024-07-25T14:21:00Z</dcterms:created>
  <dcterms:modified xsi:type="dcterms:W3CDTF">2024-07-31T14:10:00Z</dcterms:modified>
</cp:coreProperties>
</file>